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83" w:rsidRPr="00422215" w:rsidRDefault="00142D83" w:rsidP="00142D83">
      <w:pPr>
        <w:spacing w:after="0" w:line="360" w:lineRule="auto"/>
        <w:jc w:val="center"/>
        <w:rPr>
          <w:rFonts w:ascii="Times New Roman" w:eastAsia="Times New Roman" w:hAnsi="Times New Roman" w:cs="Times New Roman"/>
          <w:szCs w:val="16"/>
          <w:shd w:val="clear" w:color="auto" w:fill="FFFFFF"/>
        </w:rPr>
      </w:pPr>
      <w:bookmarkStart w:id="0" w:name="_GoBack"/>
      <w:bookmarkEnd w:id="0"/>
      <w:r w:rsidRPr="00422215">
        <w:rPr>
          <w:rFonts w:ascii="Times New Roman" w:hAnsi="Times New Roman" w:cs="Times New Roman"/>
          <w:b/>
          <w:sz w:val="24"/>
        </w:rPr>
        <w:t>CARACTERÍ</w:t>
      </w:r>
      <w:r w:rsidR="006B7224" w:rsidRPr="00422215">
        <w:rPr>
          <w:rFonts w:ascii="Times New Roman" w:hAnsi="Times New Roman" w:cs="Times New Roman"/>
          <w:b/>
          <w:sz w:val="24"/>
        </w:rPr>
        <w:t>STICA BROMATOLÓ</w:t>
      </w:r>
      <w:r w:rsidR="00CF6920" w:rsidRPr="00422215">
        <w:rPr>
          <w:rFonts w:ascii="Times New Roman" w:hAnsi="Times New Roman" w:cs="Times New Roman"/>
          <w:b/>
          <w:sz w:val="24"/>
        </w:rPr>
        <w:t>GICA</w:t>
      </w:r>
      <w:r w:rsidR="0090530D" w:rsidRPr="00422215">
        <w:rPr>
          <w:rFonts w:ascii="Times New Roman" w:hAnsi="Times New Roman" w:cs="Times New Roman"/>
          <w:b/>
          <w:sz w:val="24"/>
        </w:rPr>
        <w:t xml:space="preserve"> DE SNACKS COM BAIXO ÍNDICE GLICÊMICO DESENVOLVIDO </w:t>
      </w:r>
      <w:r w:rsidRPr="00422215">
        <w:rPr>
          <w:rFonts w:ascii="Times New Roman" w:hAnsi="Times New Roman" w:cs="Times New Roman"/>
          <w:b/>
          <w:sz w:val="24"/>
        </w:rPr>
        <w:t>Á</w:t>
      </w:r>
      <w:r w:rsidR="0090530D" w:rsidRPr="00422215">
        <w:rPr>
          <w:rFonts w:ascii="Times New Roman" w:hAnsi="Times New Roman" w:cs="Times New Roman"/>
          <w:b/>
          <w:sz w:val="24"/>
        </w:rPr>
        <w:t xml:space="preserve"> PARTIR DA ESPINHA DE PEIXE</w:t>
      </w:r>
      <w:r w:rsidR="00304C54" w:rsidRPr="00422215">
        <w:rPr>
          <w:rFonts w:ascii="Times New Roman" w:eastAsia="Times New Roman" w:hAnsi="Times New Roman" w:cs="Times New Roman"/>
          <w:sz w:val="24"/>
          <w:szCs w:val="24"/>
          <w:shd w:val="clear" w:color="auto" w:fill="FFFFFF"/>
        </w:rPr>
        <w:t xml:space="preserve"> </w:t>
      </w:r>
      <w:r w:rsidR="003F6CEB" w:rsidRPr="00422215">
        <w:rPr>
          <w:rFonts w:ascii="Times New Roman" w:eastAsia="Times New Roman" w:hAnsi="Times New Roman" w:cs="Times New Roman"/>
          <w:b/>
          <w:sz w:val="24"/>
          <w:szCs w:val="24"/>
          <w:shd w:val="clear" w:color="auto" w:fill="FFFFFF"/>
        </w:rPr>
        <w:t xml:space="preserve">TAMBAQUI </w:t>
      </w:r>
      <w:r w:rsidR="003F6CEB" w:rsidRPr="00422215">
        <w:rPr>
          <w:rFonts w:ascii="Times New Roman" w:eastAsia="Times New Roman" w:hAnsi="Times New Roman" w:cs="Times New Roman"/>
          <w:b/>
          <w:sz w:val="28"/>
          <w:szCs w:val="24"/>
          <w:shd w:val="clear" w:color="auto" w:fill="FFFFFF"/>
        </w:rPr>
        <w:t>(</w:t>
      </w:r>
      <w:r w:rsidR="003F6CEB" w:rsidRPr="00422215">
        <w:rPr>
          <w:rStyle w:val="nfase"/>
          <w:rFonts w:ascii="Times New Roman" w:hAnsi="Times New Roman" w:cs="Times New Roman"/>
          <w:b/>
          <w:szCs w:val="21"/>
          <w:shd w:val="clear" w:color="auto" w:fill="FFFFFF"/>
        </w:rPr>
        <w:t>Colossoma macropomum)</w:t>
      </w:r>
      <w:r w:rsidR="00304C54" w:rsidRPr="00422215">
        <w:rPr>
          <w:rFonts w:ascii="Times New Roman" w:eastAsia="Times New Roman" w:hAnsi="Times New Roman" w:cs="Times New Roman"/>
          <w:b/>
          <w:sz w:val="28"/>
          <w:szCs w:val="24"/>
          <w:shd w:val="clear" w:color="auto" w:fill="FFFFFF"/>
        </w:rPr>
        <w:t xml:space="preserve">                                                </w:t>
      </w:r>
      <w:r w:rsidR="00304C54" w:rsidRPr="00422215">
        <w:rPr>
          <w:rFonts w:ascii="Times New Roman" w:eastAsia="Times New Roman" w:hAnsi="Times New Roman" w:cs="Times New Roman"/>
          <w:sz w:val="24"/>
          <w:szCs w:val="24"/>
          <w:shd w:val="clear" w:color="auto" w:fill="FFFFFF"/>
        </w:rPr>
        <w:br/>
      </w:r>
    </w:p>
    <w:p w:rsidR="00304C54" w:rsidRPr="00422215" w:rsidRDefault="00304C54" w:rsidP="00142D83">
      <w:pPr>
        <w:spacing w:after="0" w:line="360" w:lineRule="auto"/>
        <w:jc w:val="right"/>
        <w:rPr>
          <w:rFonts w:ascii="Times New Roman" w:eastAsia="Times New Roman" w:hAnsi="Times New Roman" w:cs="Times New Roman"/>
          <w:szCs w:val="16"/>
          <w:shd w:val="clear" w:color="auto" w:fill="FFFFFF"/>
        </w:rPr>
      </w:pPr>
      <w:r w:rsidRPr="00422215">
        <w:rPr>
          <w:rFonts w:ascii="Times New Roman" w:eastAsia="Times New Roman" w:hAnsi="Times New Roman" w:cs="Times New Roman"/>
          <w:szCs w:val="16"/>
          <w:shd w:val="clear" w:color="auto" w:fill="FFFFFF"/>
        </w:rPr>
        <w:t xml:space="preserve">                                                             </w:t>
      </w:r>
      <w:r w:rsidRPr="00422215">
        <w:rPr>
          <w:rFonts w:ascii="Times New Roman" w:eastAsia="Times New Roman" w:hAnsi="Times New Roman" w:cs="Times New Roman"/>
          <w:szCs w:val="16"/>
        </w:rPr>
        <w:br/>
      </w:r>
      <w:r w:rsidRPr="00422215">
        <w:rPr>
          <w:rFonts w:ascii="Times New Roman" w:eastAsia="Times New Roman" w:hAnsi="Times New Roman" w:cs="Times New Roman"/>
          <w:szCs w:val="16"/>
          <w:shd w:val="clear" w:color="auto" w:fill="FFFFFF"/>
        </w:rPr>
        <w:t xml:space="preserve">                                                              </w:t>
      </w:r>
      <w:r w:rsidR="00AF455C" w:rsidRPr="00422215">
        <w:rPr>
          <w:rFonts w:ascii="Times New Roman" w:eastAsia="Times New Roman" w:hAnsi="Times New Roman" w:cs="Times New Roman"/>
          <w:szCs w:val="16"/>
          <w:shd w:val="clear" w:color="auto" w:fill="FFFFFF"/>
        </w:rPr>
        <w:t xml:space="preserve">       </w:t>
      </w:r>
      <w:r w:rsidRPr="00422215">
        <w:rPr>
          <w:rFonts w:ascii="Times New Roman" w:eastAsia="Times New Roman" w:hAnsi="Times New Roman" w:cs="Times New Roman"/>
          <w:szCs w:val="16"/>
          <w:shd w:val="clear" w:color="auto" w:fill="FFFFFF"/>
        </w:rPr>
        <w:t xml:space="preserve"> </w:t>
      </w:r>
      <w:r w:rsidR="006B7224" w:rsidRPr="00422215">
        <w:rPr>
          <w:rFonts w:ascii="Times New Roman" w:eastAsia="Times New Roman" w:hAnsi="Times New Roman" w:cs="Times New Roman"/>
          <w:szCs w:val="16"/>
          <w:shd w:val="clear" w:color="auto" w:fill="FFFFFF"/>
        </w:rPr>
        <w:t xml:space="preserve">   </w:t>
      </w:r>
      <w:r w:rsidR="00142D83" w:rsidRPr="00422215">
        <w:rPr>
          <w:rFonts w:ascii="Times New Roman" w:eastAsia="Times New Roman" w:hAnsi="Times New Roman" w:cs="Times New Roman"/>
          <w:szCs w:val="16"/>
          <w:shd w:val="clear" w:color="auto" w:fill="FFFFFF"/>
        </w:rPr>
        <w:t xml:space="preserve">                    </w:t>
      </w:r>
      <w:r w:rsidR="006B7224" w:rsidRPr="00422215">
        <w:rPr>
          <w:rFonts w:ascii="Times New Roman" w:eastAsia="Times New Roman" w:hAnsi="Times New Roman" w:cs="Times New Roman"/>
          <w:szCs w:val="16"/>
          <w:shd w:val="clear" w:color="auto" w:fill="FFFFFF"/>
        </w:rPr>
        <w:t xml:space="preserve"> </w:t>
      </w:r>
      <w:r w:rsidRPr="00422215">
        <w:rPr>
          <w:rFonts w:ascii="Times New Roman" w:eastAsia="Times New Roman" w:hAnsi="Times New Roman" w:cs="Times New Roman"/>
          <w:szCs w:val="16"/>
          <w:shd w:val="clear" w:color="auto" w:fill="FFFFFF"/>
        </w:rPr>
        <w:t>Gabriela Geraldi BARTELI</w:t>
      </w:r>
      <w:r w:rsidR="00AF455C" w:rsidRPr="00422215">
        <w:rPr>
          <w:rFonts w:ascii="Times New Roman" w:eastAsia="Times New Roman" w:hAnsi="Times New Roman" w:cs="Times New Roman"/>
          <w:szCs w:val="16"/>
          <w:shd w:val="clear" w:color="auto" w:fill="FFFFFF"/>
        </w:rPr>
        <w:t xml:space="preserve"> </w:t>
      </w:r>
      <w:r w:rsidRPr="00422215">
        <w:rPr>
          <w:rFonts w:ascii="Times New Roman" w:eastAsia="Times New Roman" w:hAnsi="Times New Roman" w:cs="Times New Roman"/>
          <w:szCs w:val="16"/>
          <w:shd w:val="clear" w:color="auto" w:fill="FFFFFF"/>
        </w:rPr>
        <w:t>¹ </w:t>
      </w:r>
      <w:r w:rsidRPr="00422215">
        <w:rPr>
          <w:rFonts w:ascii="Times New Roman" w:eastAsia="Times New Roman" w:hAnsi="Times New Roman" w:cs="Times New Roman"/>
          <w:szCs w:val="16"/>
        </w:rPr>
        <w:br/>
      </w:r>
      <w:r w:rsidRPr="00422215">
        <w:rPr>
          <w:rFonts w:ascii="Times New Roman" w:eastAsia="Times New Roman" w:hAnsi="Times New Roman" w:cs="Times New Roman"/>
          <w:szCs w:val="16"/>
          <w:shd w:val="clear" w:color="auto" w:fill="FFFFFF"/>
        </w:rPr>
        <w:t xml:space="preserve">                                 </w:t>
      </w:r>
      <w:r w:rsidR="00142D83" w:rsidRPr="00422215">
        <w:rPr>
          <w:rFonts w:ascii="Times New Roman" w:eastAsia="Times New Roman" w:hAnsi="Times New Roman" w:cs="Times New Roman"/>
          <w:szCs w:val="16"/>
          <w:shd w:val="clear" w:color="auto" w:fill="FFFFFF"/>
        </w:rPr>
        <w:t xml:space="preserve">                           </w:t>
      </w:r>
      <w:r w:rsidRPr="00422215">
        <w:rPr>
          <w:rFonts w:ascii="Times New Roman" w:eastAsia="Times New Roman" w:hAnsi="Times New Roman" w:cs="Times New Roman"/>
          <w:szCs w:val="16"/>
          <w:shd w:val="clear" w:color="auto" w:fill="FFFFFF"/>
        </w:rPr>
        <w:t>Gabriela Tarkine Leite CASTAÑON¹</w:t>
      </w:r>
    </w:p>
    <w:p w:rsidR="00304C54" w:rsidRPr="00422215" w:rsidRDefault="00304C54" w:rsidP="00142D83">
      <w:pPr>
        <w:spacing w:after="0" w:line="360" w:lineRule="auto"/>
        <w:jc w:val="right"/>
        <w:rPr>
          <w:rFonts w:ascii="Times New Roman" w:eastAsia="Times New Roman" w:hAnsi="Times New Roman" w:cs="Times New Roman"/>
          <w:szCs w:val="16"/>
          <w:shd w:val="clear" w:color="auto" w:fill="FFFFFF"/>
        </w:rPr>
      </w:pPr>
      <w:r w:rsidRPr="00422215">
        <w:rPr>
          <w:rFonts w:ascii="Times New Roman" w:eastAsia="Times New Roman" w:hAnsi="Times New Roman" w:cs="Times New Roman"/>
          <w:szCs w:val="16"/>
          <w:shd w:val="clear" w:color="auto" w:fill="FFFFFF"/>
        </w:rPr>
        <w:t>Vitória Laís da Silva SOARES¹</w:t>
      </w:r>
    </w:p>
    <w:p w:rsidR="00304C54" w:rsidRPr="00422215" w:rsidRDefault="00304C54" w:rsidP="00142D83">
      <w:pPr>
        <w:spacing w:after="0" w:line="360" w:lineRule="auto"/>
        <w:jc w:val="right"/>
        <w:rPr>
          <w:rFonts w:ascii="Times New Roman" w:eastAsia="Times New Roman" w:hAnsi="Times New Roman" w:cs="Times New Roman"/>
          <w:szCs w:val="16"/>
          <w:shd w:val="clear" w:color="auto" w:fill="FFFFFF"/>
        </w:rPr>
      </w:pPr>
      <w:r w:rsidRPr="00422215">
        <w:rPr>
          <w:rFonts w:ascii="Times New Roman" w:eastAsia="Times New Roman" w:hAnsi="Times New Roman" w:cs="Times New Roman"/>
          <w:szCs w:val="16"/>
          <w:shd w:val="clear" w:color="auto" w:fill="FFFFFF"/>
        </w:rPr>
        <w:t>Joice Izidora de MORAES¹</w:t>
      </w:r>
      <w:r w:rsidRPr="00422215">
        <w:rPr>
          <w:rFonts w:ascii="Times New Roman" w:eastAsia="Times New Roman" w:hAnsi="Times New Roman" w:cs="Times New Roman"/>
          <w:szCs w:val="16"/>
          <w:shd w:val="clear" w:color="auto" w:fill="FFFFFF"/>
        </w:rPr>
        <w:br/>
        <w:t xml:space="preserve">                                                              Juliana Maria Amabile DUARTE²</w:t>
      </w:r>
    </w:p>
    <w:p w:rsidR="00304C54" w:rsidRPr="00422215" w:rsidRDefault="00304C54" w:rsidP="00422215">
      <w:pPr>
        <w:spacing w:after="0" w:line="360" w:lineRule="auto"/>
        <w:ind w:firstLine="851"/>
        <w:jc w:val="center"/>
        <w:rPr>
          <w:rFonts w:ascii="Times New Roman" w:eastAsia="Times New Roman" w:hAnsi="Times New Roman" w:cs="Times New Roman"/>
          <w:sz w:val="18"/>
          <w:szCs w:val="16"/>
          <w:shd w:val="clear" w:color="auto" w:fill="FFFFFF"/>
        </w:rPr>
      </w:pPr>
      <w:r w:rsidRPr="00422215">
        <w:rPr>
          <w:rFonts w:ascii="Times New Roman" w:eastAsia="Times New Roman" w:hAnsi="Times New Roman" w:cs="Times New Roman"/>
          <w:szCs w:val="16"/>
          <w:shd w:val="clear" w:color="auto" w:fill="FFFFFF"/>
        </w:rPr>
        <w:br/>
      </w:r>
      <w:r w:rsidRPr="00422215">
        <w:rPr>
          <w:rFonts w:ascii="Times New Roman" w:eastAsia="Times New Roman" w:hAnsi="Times New Roman" w:cs="Times New Roman"/>
          <w:szCs w:val="16"/>
          <w:shd w:val="clear" w:color="auto" w:fill="FFFFFF"/>
        </w:rPr>
        <w:br/>
      </w:r>
      <w:proofErr w:type="gramStart"/>
      <w:r w:rsidRPr="00422215">
        <w:rPr>
          <w:rFonts w:ascii="Times New Roman" w:eastAsia="Times New Roman" w:hAnsi="Times New Roman" w:cs="Times New Roman"/>
          <w:sz w:val="18"/>
          <w:szCs w:val="16"/>
          <w:shd w:val="clear" w:color="auto" w:fill="FFFFFF"/>
        </w:rPr>
        <w:t>¹Discente</w:t>
      </w:r>
      <w:proofErr w:type="gramEnd"/>
      <w:r w:rsidRPr="00422215">
        <w:rPr>
          <w:rFonts w:ascii="Times New Roman" w:eastAsia="Times New Roman" w:hAnsi="Times New Roman" w:cs="Times New Roman"/>
          <w:sz w:val="18"/>
          <w:szCs w:val="16"/>
          <w:shd w:val="clear" w:color="auto" w:fill="FFFFFF"/>
        </w:rPr>
        <w:t xml:space="preserve"> do Curso de Nutrição do Centro Universitário de Várzea Grande (UNIVAG). </w:t>
      </w:r>
      <w:r w:rsidRPr="00422215">
        <w:rPr>
          <w:rFonts w:ascii="Times New Roman" w:eastAsia="Times New Roman" w:hAnsi="Times New Roman" w:cs="Times New Roman"/>
          <w:sz w:val="18"/>
          <w:szCs w:val="16"/>
        </w:rPr>
        <w:br/>
      </w:r>
      <w:r w:rsidRPr="00422215">
        <w:rPr>
          <w:rFonts w:ascii="Times New Roman" w:eastAsia="Times New Roman" w:hAnsi="Times New Roman" w:cs="Times New Roman"/>
          <w:sz w:val="18"/>
          <w:szCs w:val="16"/>
          <w:shd w:val="clear" w:color="auto" w:fill="FFFFFF"/>
        </w:rPr>
        <w:t>²Mestre em Ciência de Alimentos. Docente do Curso de Nutrição do Centro Universitário de Várzea Grande (UNIVAG). E-mail: juamabile@gmail.com</w:t>
      </w:r>
    </w:p>
    <w:p w:rsidR="00304C54" w:rsidRPr="00422215" w:rsidRDefault="00304C54" w:rsidP="00304C54">
      <w:pPr>
        <w:spacing w:after="0" w:line="360" w:lineRule="auto"/>
        <w:ind w:firstLine="851"/>
        <w:jc w:val="both"/>
        <w:rPr>
          <w:rFonts w:ascii="Times New Roman" w:eastAsia="Times New Roman" w:hAnsi="Times New Roman" w:cs="Times New Roman"/>
          <w:b/>
          <w:sz w:val="24"/>
          <w:szCs w:val="24"/>
          <w:shd w:val="clear" w:color="auto" w:fill="FFFFFF"/>
        </w:rPr>
      </w:pPr>
    </w:p>
    <w:p w:rsidR="00304C54" w:rsidRPr="00422215" w:rsidRDefault="00422215" w:rsidP="004C40E1">
      <w:pPr>
        <w:spacing w:after="0" w:line="240" w:lineRule="auto"/>
        <w:jc w:val="both"/>
        <w:rPr>
          <w:rFonts w:ascii="Times New Roman" w:eastAsia="Times New Roman" w:hAnsi="Times New Roman" w:cs="Times New Roman"/>
          <w:b/>
          <w:sz w:val="20"/>
          <w:szCs w:val="20"/>
          <w:shd w:val="clear" w:color="auto" w:fill="FFFFFF"/>
        </w:rPr>
      </w:pPr>
      <w:r w:rsidRPr="00422215">
        <w:rPr>
          <w:rFonts w:ascii="Times New Roman" w:eastAsia="Times New Roman" w:hAnsi="Times New Roman" w:cs="Times New Roman"/>
          <w:b/>
          <w:sz w:val="20"/>
          <w:szCs w:val="20"/>
          <w:shd w:val="clear" w:color="auto" w:fill="FFFFFF"/>
        </w:rPr>
        <w:t xml:space="preserve">RESUMO </w:t>
      </w:r>
    </w:p>
    <w:p w:rsidR="00C0681B" w:rsidRPr="00422215" w:rsidRDefault="00304C54" w:rsidP="00C0681B">
      <w:pPr>
        <w:spacing w:after="0" w:line="240" w:lineRule="auto"/>
        <w:jc w:val="both"/>
        <w:rPr>
          <w:rFonts w:ascii="Times New Roman" w:hAnsi="Times New Roman" w:cs="Times New Roman"/>
          <w:sz w:val="20"/>
          <w:szCs w:val="20"/>
        </w:rPr>
      </w:pPr>
      <w:r w:rsidRPr="00422215">
        <w:rPr>
          <w:rFonts w:ascii="Times New Roman" w:hAnsi="Times New Roman" w:cs="Times New Roman"/>
          <w:b/>
          <w:sz w:val="20"/>
          <w:szCs w:val="20"/>
        </w:rPr>
        <w:t>Introdução</w:t>
      </w:r>
      <w:r w:rsidRPr="00422215">
        <w:rPr>
          <w:rFonts w:ascii="Times New Roman" w:hAnsi="Times New Roman" w:cs="Times New Roman"/>
          <w:sz w:val="20"/>
          <w:szCs w:val="20"/>
        </w:rPr>
        <w:t xml:space="preserve">: O pescado é rico em nutrientes, de grande importância na alimentação humana. Os peixes apresentam uma boa concentração de vitaminas E, A e D, ácido pantotênico e niacina. </w:t>
      </w:r>
      <w:r w:rsidR="00FF799F" w:rsidRPr="00422215">
        <w:rPr>
          <w:rFonts w:ascii="Times New Roman" w:hAnsi="Times New Roman" w:cs="Times New Roman"/>
          <w:sz w:val="20"/>
          <w:szCs w:val="20"/>
        </w:rPr>
        <w:t>È um alimento saudável, rico em proteína de alto valor biológico, é de fácil digestão e ainda possuem menos gordura comparado as carnes vermelhas</w:t>
      </w:r>
      <w:r w:rsidRPr="00422215">
        <w:rPr>
          <w:rFonts w:ascii="Times New Roman" w:hAnsi="Times New Roman" w:cs="Times New Roman"/>
          <w:sz w:val="20"/>
          <w:szCs w:val="20"/>
        </w:rPr>
        <w:t xml:space="preserve">. </w:t>
      </w:r>
      <w:r w:rsidR="00FF799F" w:rsidRPr="00422215">
        <w:rPr>
          <w:rFonts w:ascii="Times New Roman" w:hAnsi="Times New Roman" w:cs="Times New Roman"/>
          <w:sz w:val="20"/>
          <w:szCs w:val="20"/>
        </w:rPr>
        <w:t>Os resíduos descartados do peixe em geral são destinados para produção de produtos químicos, fertilizantes, iscas, artesanatos. Servem de alimentação para animais e são reutilizados para a preparação de produtos alimentícios para humanos</w:t>
      </w:r>
      <w:r w:rsidRPr="00422215">
        <w:rPr>
          <w:rFonts w:ascii="Times New Roman" w:hAnsi="Times New Roman" w:cs="Times New Roman"/>
          <w:sz w:val="20"/>
          <w:szCs w:val="20"/>
        </w:rPr>
        <w:t xml:space="preserve">. </w:t>
      </w:r>
      <w:r w:rsidR="003F6CEB" w:rsidRPr="00422215">
        <w:rPr>
          <w:rFonts w:ascii="Times New Roman" w:hAnsi="Times New Roman" w:cs="Times New Roman"/>
          <w:sz w:val="20"/>
          <w:szCs w:val="20"/>
        </w:rPr>
        <w:t>Pode-se</w:t>
      </w:r>
      <w:r w:rsidR="00FF799F" w:rsidRPr="00422215">
        <w:rPr>
          <w:rFonts w:ascii="Times New Roman" w:hAnsi="Times New Roman" w:cs="Times New Roman"/>
          <w:sz w:val="20"/>
          <w:szCs w:val="20"/>
        </w:rPr>
        <w:t xml:space="preserve"> obter a carne do peixe separadamente da sua carca</w:t>
      </w:r>
      <w:r w:rsidR="003F6CEB" w:rsidRPr="00422215">
        <w:rPr>
          <w:rFonts w:ascii="Times New Roman" w:hAnsi="Times New Roman" w:cs="Times New Roman"/>
          <w:sz w:val="20"/>
          <w:szCs w:val="20"/>
        </w:rPr>
        <w:t>ça por meios mecânicos, isso permite realizar preparações com a</w:t>
      </w:r>
      <w:r w:rsidR="00FF799F" w:rsidRPr="00422215">
        <w:rPr>
          <w:rFonts w:ascii="Times New Roman" w:hAnsi="Times New Roman" w:cs="Times New Roman"/>
          <w:sz w:val="20"/>
          <w:szCs w:val="20"/>
        </w:rPr>
        <w:t xml:space="preserve"> trit</w:t>
      </w:r>
      <w:r w:rsidR="003F6CEB" w:rsidRPr="00422215">
        <w:rPr>
          <w:rFonts w:ascii="Times New Roman" w:hAnsi="Times New Roman" w:cs="Times New Roman"/>
          <w:sz w:val="20"/>
          <w:szCs w:val="20"/>
        </w:rPr>
        <w:t>uração dessa carcaça que se torna um alimento utilizado</w:t>
      </w:r>
      <w:r w:rsidR="00FF799F" w:rsidRPr="00422215">
        <w:rPr>
          <w:rFonts w:ascii="Times New Roman" w:hAnsi="Times New Roman" w:cs="Times New Roman"/>
          <w:sz w:val="20"/>
          <w:szCs w:val="20"/>
        </w:rPr>
        <w:t xml:space="preserve"> para consumo</w:t>
      </w:r>
      <w:r w:rsidRPr="00422215">
        <w:rPr>
          <w:rFonts w:ascii="Times New Roman" w:hAnsi="Times New Roman" w:cs="Times New Roman"/>
          <w:sz w:val="20"/>
          <w:szCs w:val="20"/>
        </w:rPr>
        <w:t xml:space="preserve">. </w:t>
      </w:r>
      <w:r w:rsidRPr="00422215">
        <w:rPr>
          <w:rFonts w:ascii="Times New Roman" w:hAnsi="Times New Roman" w:cs="Times New Roman"/>
          <w:b/>
          <w:sz w:val="20"/>
          <w:szCs w:val="20"/>
        </w:rPr>
        <w:t>Objetivo:</w:t>
      </w:r>
      <w:r w:rsidRPr="00422215">
        <w:rPr>
          <w:rFonts w:ascii="Times New Roman" w:hAnsi="Times New Roman" w:cs="Times New Roman"/>
          <w:sz w:val="20"/>
          <w:szCs w:val="20"/>
        </w:rPr>
        <w:t xml:space="preserve"> </w:t>
      </w:r>
      <w:r w:rsidR="00FF799F" w:rsidRPr="00422215">
        <w:rPr>
          <w:rFonts w:ascii="Times New Roman" w:hAnsi="Times New Roman" w:cs="Times New Roman"/>
          <w:sz w:val="20"/>
          <w:szCs w:val="20"/>
        </w:rPr>
        <w:t>Analisar as propriedades nutricionais d</w:t>
      </w:r>
      <w:r w:rsidR="003C741B" w:rsidRPr="00422215">
        <w:rPr>
          <w:rFonts w:ascii="Times New Roman" w:hAnsi="Times New Roman" w:cs="Times New Roman"/>
          <w:sz w:val="20"/>
          <w:szCs w:val="20"/>
        </w:rPr>
        <w:t>e</w:t>
      </w:r>
      <w:r w:rsidR="00FF799F" w:rsidRPr="00422215">
        <w:rPr>
          <w:rFonts w:ascii="Times New Roman" w:hAnsi="Times New Roman" w:cs="Times New Roman"/>
          <w:sz w:val="20"/>
          <w:szCs w:val="20"/>
        </w:rPr>
        <w:t xml:space="preserve"> snacks de baixo índice glicêmico desenvolvido a partir da espinha de peixe</w:t>
      </w:r>
      <w:r w:rsidR="003F6CEB" w:rsidRPr="00422215">
        <w:rPr>
          <w:rFonts w:ascii="Times New Roman" w:hAnsi="Times New Roman" w:cs="Times New Roman"/>
          <w:sz w:val="20"/>
          <w:szCs w:val="20"/>
        </w:rPr>
        <w:t xml:space="preserve"> da espécie tambaqui</w:t>
      </w:r>
      <w:r w:rsidR="00FF799F" w:rsidRPr="00422215">
        <w:rPr>
          <w:rFonts w:ascii="Times New Roman" w:hAnsi="Times New Roman" w:cs="Times New Roman"/>
          <w:sz w:val="20"/>
          <w:szCs w:val="20"/>
        </w:rPr>
        <w:t>.</w:t>
      </w:r>
      <w:r w:rsidRPr="00422215">
        <w:rPr>
          <w:rFonts w:ascii="Times New Roman" w:hAnsi="Times New Roman" w:cs="Times New Roman"/>
          <w:sz w:val="20"/>
          <w:szCs w:val="20"/>
        </w:rPr>
        <w:t xml:space="preserve"> </w:t>
      </w:r>
      <w:r w:rsidRPr="00422215">
        <w:rPr>
          <w:rFonts w:ascii="Times New Roman" w:hAnsi="Times New Roman" w:cs="Times New Roman"/>
          <w:b/>
          <w:sz w:val="20"/>
          <w:szCs w:val="20"/>
        </w:rPr>
        <w:t>Materiais e Métodos:</w:t>
      </w:r>
      <w:r w:rsidRPr="00422215">
        <w:rPr>
          <w:rFonts w:ascii="Times New Roman" w:hAnsi="Times New Roman" w:cs="Times New Roman"/>
          <w:sz w:val="20"/>
          <w:szCs w:val="20"/>
        </w:rPr>
        <w:t xml:space="preserve"> </w:t>
      </w:r>
      <w:r w:rsidR="006B7224" w:rsidRPr="00422215">
        <w:rPr>
          <w:rFonts w:ascii="Times New Roman" w:hAnsi="Times New Roman" w:cs="Times New Roman"/>
          <w:sz w:val="20"/>
          <w:szCs w:val="20"/>
        </w:rPr>
        <w:t>Para o cálculo da quantidade nutricional existente no snacks de baixo índice glicêmico</w:t>
      </w:r>
      <w:r w:rsidR="003C741B" w:rsidRPr="00422215">
        <w:rPr>
          <w:rFonts w:ascii="Times New Roman" w:hAnsi="Times New Roman" w:cs="Times New Roman"/>
          <w:sz w:val="20"/>
          <w:szCs w:val="20"/>
        </w:rPr>
        <w:t>, desenvolveu-se uma receita do petisco</w:t>
      </w:r>
      <w:r w:rsidR="001C4BB1" w:rsidRPr="00422215">
        <w:rPr>
          <w:rFonts w:ascii="Times New Roman" w:hAnsi="Times New Roman" w:cs="Times New Roman"/>
          <w:sz w:val="20"/>
          <w:szCs w:val="20"/>
        </w:rPr>
        <w:t xml:space="preserve"> e </w:t>
      </w:r>
      <w:r w:rsidR="006B7224" w:rsidRPr="00422215">
        <w:rPr>
          <w:rFonts w:ascii="Times New Roman" w:hAnsi="Times New Roman" w:cs="Times New Roman"/>
          <w:sz w:val="20"/>
          <w:szCs w:val="20"/>
        </w:rPr>
        <w:t xml:space="preserve">foi </w:t>
      </w:r>
      <w:r w:rsidR="001C4BB1" w:rsidRPr="00422215">
        <w:rPr>
          <w:rFonts w:ascii="Times New Roman" w:hAnsi="Times New Roman" w:cs="Times New Roman"/>
          <w:sz w:val="20"/>
          <w:szCs w:val="20"/>
        </w:rPr>
        <w:t>realizada a ficha técnica de preparação e as análises bromatológica</w:t>
      </w:r>
      <w:r w:rsidR="006B7224" w:rsidRPr="00422215">
        <w:rPr>
          <w:rFonts w:ascii="Times New Roman" w:hAnsi="Times New Roman" w:cs="Times New Roman"/>
          <w:sz w:val="20"/>
          <w:szCs w:val="20"/>
        </w:rPr>
        <w:t xml:space="preserve"> para possíveis comparações com outros autores. </w:t>
      </w:r>
      <w:r w:rsidR="00C0681B" w:rsidRPr="00422215">
        <w:rPr>
          <w:rFonts w:ascii="Times New Roman" w:hAnsi="Times New Roman" w:cs="Times New Roman"/>
          <w:b/>
          <w:sz w:val="20"/>
          <w:szCs w:val="20"/>
        </w:rPr>
        <w:t>Resultados:</w:t>
      </w:r>
      <w:r w:rsidR="00C0681B" w:rsidRPr="00422215">
        <w:rPr>
          <w:rFonts w:ascii="Times New Roman" w:hAnsi="Times New Roman" w:cs="Times New Roman"/>
          <w:sz w:val="20"/>
          <w:szCs w:val="20"/>
        </w:rPr>
        <w:t xml:space="preserve"> O</w:t>
      </w:r>
      <w:r w:rsidR="004565FA" w:rsidRPr="00422215">
        <w:rPr>
          <w:rFonts w:ascii="Times New Roman" w:hAnsi="Times New Roman" w:cs="Times New Roman"/>
          <w:sz w:val="20"/>
          <w:szCs w:val="20"/>
        </w:rPr>
        <w:t>s</w:t>
      </w:r>
      <w:r w:rsidR="00C0681B" w:rsidRPr="00422215">
        <w:rPr>
          <w:rFonts w:ascii="Times New Roman" w:hAnsi="Times New Roman" w:cs="Times New Roman"/>
          <w:sz w:val="20"/>
          <w:szCs w:val="20"/>
        </w:rPr>
        <w:t xml:space="preserve"> snacks de espinha de peixe </w:t>
      </w:r>
      <w:r w:rsidR="004565FA" w:rsidRPr="00422215">
        <w:rPr>
          <w:rFonts w:ascii="Times New Roman" w:hAnsi="Times New Roman" w:cs="Times New Roman"/>
          <w:sz w:val="20"/>
          <w:szCs w:val="20"/>
        </w:rPr>
        <w:t>obtiveram</w:t>
      </w:r>
      <w:r w:rsidR="00C0681B" w:rsidRPr="00422215">
        <w:rPr>
          <w:rFonts w:ascii="Times New Roman" w:hAnsi="Times New Roman" w:cs="Times New Roman"/>
          <w:sz w:val="20"/>
          <w:szCs w:val="20"/>
        </w:rPr>
        <w:t xml:space="preserve"> percentual satisfatório de macronutrientes através da analise bromatológica destacando-se os lipíde</w:t>
      </w:r>
      <w:r w:rsidR="00CB28F6" w:rsidRPr="00422215">
        <w:rPr>
          <w:rFonts w:ascii="Times New Roman" w:hAnsi="Times New Roman" w:cs="Times New Roman"/>
          <w:sz w:val="20"/>
          <w:szCs w:val="20"/>
        </w:rPr>
        <w:t xml:space="preserve">os 3,54%, proteína </w:t>
      </w:r>
      <w:r w:rsidR="00C0681B" w:rsidRPr="00422215">
        <w:rPr>
          <w:rFonts w:ascii="Times New Roman" w:hAnsi="Times New Roman" w:cs="Times New Roman"/>
          <w:sz w:val="20"/>
          <w:szCs w:val="20"/>
        </w:rPr>
        <w:t>23,75%</w:t>
      </w:r>
      <w:r w:rsidR="005B2713" w:rsidRPr="00422215">
        <w:rPr>
          <w:rFonts w:ascii="Times New Roman" w:hAnsi="Times New Roman" w:cs="Times New Roman"/>
          <w:sz w:val="20"/>
          <w:szCs w:val="20"/>
        </w:rPr>
        <w:t xml:space="preserve">, resíduos de mineral fixo </w:t>
      </w:r>
      <w:r w:rsidR="00C0681B" w:rsidRPr="00422215">
        <w:rPr>
          <w:rFonts w:ascii="Times New Roman" w:hAnsi="Times New Roman" w:cs="Times New Roman"/>
          <w:sz w:val="20"/>
          <w:szCs w:val="20"/>
        </w:rPr>
        <w:t>3,51</w:t>
      </w:r>
      <w:r w:rsidR="005B2713" w:rsidRPr="00422215">
        <w:rPr>
          <w:rFonts w:ascii="Times New Roman" w:hAnsi="Times New Roman" w:cs="Times New Roman"/>
          <w:sz w:val="20"/>
          <w:szCs w:val="20"/>
        </w:rPr>
        <w:t xml:space="preserve">% </w:t>
      </w:r>
      <w:r w:rsidR="00CB28F6" w:rsidRPr="00422215">
        <w:rPr>
          <w:rFonts w:ascii="Times New Roman" w:hAnsi="Times New Roman" w:cs="Times New Roman"/>
          <w:sz w:val="20"/>
          <w:szCs w:val="20"/>
        </w:rPr>
        <w:t xml:space="preserve">e carboidrato 69,2% na matéria seca. Umidade e voláteis </w:t>
      </w:r>
      <w:r w:rsidR="008F741F" w:rsidRPr="00422215">
        <w:rPr>
          <w:rFonts w:ascii="Times New Roman" w:hAnsi="Times New Roman" w:cs="Times New Roman"/>
          <w:sz w:val="20"/>
          <w:szCs w:val="20"/>
        </w:rPr>
        <w:t>apresenta</w:t>
      </w:r>
      <w:r w:rsidR="003C741B" w:rsidRPr="00422215">
        <w:rPr>
          <w:rFonts w:ascii="Times New Roman" w:hAnsi="Times New Roman" w:cs="Times New Roman"/>
          <w:sz w:val="20"/>
          <w:szCs w:val="20"/>
        </w:rPr>
        <w:t>ram</w:t>
      </w:r>
      <w:r w:rsidR="00CB28F6" w:rsidRPr="00422215">
        <w:rPr>
          <w:rFonts w:ascii="Times New Roman" w:hAnsi="Times New Roman" w:cs="Times New Roman"/>
          <w:sz w:val="20"/>
          <w:szCs w:val="20"/>
        </w:rPr>
        <w:t xml:space="preserve"> 67,43%</w:t>
      </w:r>
      <w:r w:rsidR="005B2713" w:rsidRPr="00422215">
        <w:rPr>
          <w:rFonts w:ascii="Times New Roman" w:hAnsi="Times New Roman" w:cs="Times New Roman"/>
          <w:sz w:val="20"/>
          <w:szCs w:val="20"/>
        </w:rPr>
        <w:t>.</w:t>
      </w:r>
      <w:r w:rsidR="00C0681B" w:rsidRPr="00422215">
        <w:rPr>
          <w:rFonts w:ascii="Times New Roman" w:hAnsi="Times New Roman" w:cs="Times New Roman"/>
          <w:b/>
          <w:sz w:val="20"/>
          <w:szCs w:val="20"/>
        </w:rPr>
        <w:t xml:space="preserve"> </w:t>
      </w:r>
      <w:r w:rsidRPr="00422215">
        <w:rPr>
          <w:rFonts w:ascii="Times New Roman" w:hAnsi="Times New Roman" w:cs="Times New Roman"/>
          <w:b/>
          <w:sz w:val="20"/>
          <w:szCs w:val="20"/>
        </w:rPr>
        <w:t xml:space="preserve">Conclusão: </w:t>
      </w:r>
      <w:r w:rsidR="00C0681B" w:rsidRPr="00422215">
        <w:rPr>
          <w:rFonts w:ascii="Times New Roman" w:hAnsi="Times New Roman" w:cs="Times New Roman"/>
          <w:sz w:val="20"/>
          <w:szCs w:val="20"/>
        </w:rPr>
        <w:t>O</w:t>
      </w:r>
      <w:r w:rsidR="004565FA" w:rsidRPr="00422215">
        <w:rPr>
          <w:rFonts w:ascii="Times New Roman" w:hAnsi="Times New Roman" w:cs="Times New Roman"/>
          <w:sz w:val="20"/>
          <w:szCs w:val="20"/>
        </w:rPr>
        <w:t>s</w:t>
      </w:r>
      <w:r w:rsidR="00C0681B" w:rsidRPr="00422215">
        <w:rPr>
          <w:rFonts w:ascii="Times New Roman" w:hAnsi="Times New Roman" w:cs="Times New Roman"/>
          <w:sz w:val="20"/>
          <w:szCs w:val="20"/>
        </w:rPr>
        <w:t xml:space="preserve"> snacks de baixo índice glicêmico elaborado</w:t>
      </w:r>
      <w:r w:rsidR="004565FA" w:rsidRPr="00422215">
        <w:rPr>
          <w:rFonts w:ascii="Times New Roman" w:hAnsi="Times New Roman" w:cs="Times New Roman"/>
          <w:sz w:val="20"/>
          <w:szCs w:val="20"/>
        </w:rPr>
        <w:t xml:space="preserve">s </w:t>
      </w:r>
      <w:r w:rsidR="00C0681B" w:rsidRPr="00422215">
        <w:rPr>
          <w:rFonts w:ascii="Times New Roman" w:hAnsi="Times New Roman" w:cs="Times New Roman"/>
          <w:sz w:val="20"/>
          <w:szCs w:val="20"/>
        </w:rPr>
        <w:t>representa</w:t>
      </w:r>
      <w:r w:rsidR="00CB28F6" w:rsidRPr="00422215">
        <w:rPr>
          <w:rFonts w:ascii="Times New Roman" w:hAnsi="Times New Roman" w:cs="Times New Roman"/>
          <w:sz w:val="20"/>
          <w:szCs w:val="20"/>
        </w:rPr>
        <w:t xml:space="preserve"> uma</w:t>
      </w:r>
      <w:r w:rsidR="00C0681B" w:rsidRPr="00422215">
        <w:rPr>
          <w:rFonts w:ascii="Times New Roman" w:hAnsi="Times New Roman" w:cs="Times New Roman"/>
          <w:sz w:val="20"/>
          <w:szCs w:val="20"/>
        </w:rPr>
        <w:t xml:space="preserve"> alternativa para o aproveitamento integral</w:t>
      </w:r>
      <w:r w:rsidR="00CB28F6" w:rsidRPr="00422215">
        <w:rPr>
          <w:rFonts w:ascii="Times New Roman" w:hAnsi="Times New Roman" w:cs="Times New Roman"/>
          <w:sz w:val="20"/>
          <w:szCs w:val="20"/>
        </w:rPr>
        <w:t xml:space="preserve"> do peixe tambaqui já evitam</w:t>
      </w:r>
      <w:r w:rsidR="00C0681B" w:rsidRPr="00422215">
        <w:rPr>
          <w:rFonts w:ascii="Times New Roman" w:hAnsi="Times New Roman" w:cs="Times New Roman"/>
          <w:sz w:val="20"/>
          <w:szCs w:val="20"/>
        </w:rPr>
        <w:t xml:space="preserve"> d</w:t>
      </w:r>
      <w:r w:rsidR="00CB28F6" w:rsidRPr="00422215">
        <w:rPr>
          <w:rFonts w:ascii="Times New Roman" w:hAnsi="Times New Roman" w:cs="Times New Roman"/>
          <w:sz w:val="20"/>
          <w:szCs w:val="20"/>
        </w:rPr>
        <w:t>esperdício da matéria prima e apresentam</w:t>
      </w:r>
      <w:r w:rsidR="00C0681B" w:rsidRPr="00422215">
        <w:rPr>
          <w:rFonts w:ascii="Times New Roman" w:hAnsi="Times New Roman" w:cs="Times New Roman"/>
          <w:sz w:val="20"/>
          <w:szCs w:val="20"/>
        </w:rPr>
        <w:t xml:space="preserve"> propriedades nutricionais suficientes para as necessidades de um individuo, além de ser acessível a toda população e obter baixo custo.</w:t>
      </w:r>
    </w:p>
    <w:p w:rsidR="00304C54" w:rsidRPr="00422215" w:rsidRDefault="00304C54" w:rsidP="004C40E1">
      <w:pPr>
        <w:spacing w:after="0" w:line="240" w:lineRule="auto"/>
        <w:jc w:val="both"/>
        <w:rPr>
          <w:rFonts w:ascii="Times New Roman" w:hAnsi="Times New Roman" w:cs="Times New Roman"/>
          <w:sz w:val="20"/>
          <w:szCs w:val="20"/>
        </w:rPr>
      </w:pPr>
    </w:p>
    <w:p w:rsidR="00304C54" w:rsidRPr="00422215" w:rsidRDefault="00304C54" w:rsidP="004C40E1">
      <w:pPr>
        <w:pStyle w:val="NormalWeb"/>
        <w:jc w:val="both"/>
        <w:rPr>
          <w:sz w:val="20"/>
          <w:szCs w:val="20"/>
        </w:rPr>
      </w:pPr>
      <w:r w:rsidRPr="00422215">
        <w:rPr>
          <w:b/>
          <w:sz w:val="20"/>
          <w:szCs w:val="20"/>
        </w:rPr>
        <w:t>Palavras-cha</w:t>
      </w:r>
      <w:r w:rsidR="00CB28F6" w:rsidRPr="00422215">
        <w:rPr>
          <w:b/>
          <w:sz w:val="20"/>
          <w:szCs w:val="20"/>
        </w:rPr>
        <w:t>ve:</w:t>
      </w:r>
      <w:r w:rsidR="00CB28F6" w:rsidRPr="00422215">
        <w:rPr>
          <w:sz w:val="20"/>
          <w:szCs w:val="20"/>
        </w:rPr>
        <w:t xml:space="preserve"> </w:t>
      </w:r>
      <w:r w:rsidR="004565FA" w:rsidRPr="00422215">
        <w:rPr>
          <w:sz w:val="20"/>
          <w:szCs w:val="20"/>
        </w:rPr>
        <w:t>Resíduos de peixe. Análise bromatológica. Valor nutricional.</w:t>
      </w:r>
    </w:p>
    <w:p w:rsidR="004C40E1" w:rsidRPr="00422215" w:rsidRDefault="004C40E1" w:rsidP="00304C54">
      <w:pPr>
        <w:pStyle w:val="NormalWeb"/>
        <w:spacing w:line="276" w:lineRule="auto"/>
        <w:jc w:val="both"/>
        <w:rPr>
          <w:sz w:val="20"/>
          <w:szCs w:val="20"/>
        </w:rPr>
      </w:pPr>
    </w:p>
    <w:p w:rsidR="00C0681B" w:rsidRPr="00422215" w:rsidRDefault="00C0681B" w:rsidP="00304C54">
      <w:pPr>
        <w:pStyle w:val="NormalWeb"/>
        <w:spacing w:line="276" w:lineRule="auto"/>
        <w:jc w:val="both"/>
        <w:rPr>
          <w:sz w:val="20"/>
          <w:szCs w:val="20"/>
        </w:rPr>
      </w:pPr>
    </w:p>
    <w:p w:rsidR="00C0681B" w:rsidRPr="00422215" w:rsidRDefault="00C0681B" w:rsidP="00304C54">
      <w:pPr>
        <w:pStyle w:val="NormalWeb"/>
        <w:spacing w:line="276" w:lineRule="auto"/>
        <w:jc w:val="both"/>
        <w:rPr>
          <w:sz w:val="20"/>
          <w:szCs w:val="20"/>
        </w:rPr>
      </w:pPr>
    </w:p>
    <w:p w:rsidR="00304C54" w:rsidRPr="00422215" w:rsidRDefault="0090530D" w:rsidP="00422215">
      <w:pPr>
        <w:pStyle w:val="NormalWeb"/>
        <w:spacing w:line="276" w:lineRule="auto"/>
        <w:rPr>
          <w:b/>
        </w:rPr>
      </w:pPr>
      <w:r w:rsidRPr="00422215">
        <w:rPr>
          <w:b/>
        </w:rPr>
        <w:lastRenderedPageBreak/>
        <w:t>ABSTRACT</w:t>
      </w:r>
    </w:p>
    <w:p w:rsidR="006667DE" w:rsidRPr="006667DE" w:rsidRDefault="006667DE" w:rsidP="00C83B66">
      <w:pPr>
        <w:spacing w:after="0" w:line="240" w:lineRule="auto"/>
        <w:jc w:val="both"/>
        <w:rPr>
          <w:rFonts w:ascii="Times New Roman" w:eastAsia="Times New Roman" w:hAnsi="Times New Roman" w:cs="Times New Roman"/>
          <w:color w:val="212121"/>
          <w:sz w:val="20"/>
          <w:szCs w:val="20"/>
          <w:lang w:eastAsia="pt-BR"/>
        </w:rPr>
      </w:pPr>
      <w:r w:rsidRPr="006667DE">
        <w:rPr>
          <w:rFonts w:ascii="Times New Roman" w:eastAsia="Times New Roman" w:hAnsi="Times New Roman" w:cs="Times New Roman"/>
          <w:b/>
          <w:color w:val="333333"/>
          <w:sz w:val="20"/>
          <w:szCs w:val="20"/>
          <w:bdr w:val="none" w:sz="0" w:space="0" w:color="auto" w:frame="1"/>
          <w:shd w:val="clear" w:color="auto" w:fill="FFFFFF"/>
          <w:lang w:val="en-US" w:eastAsia="pt-BR"/>
        </w:rPr>
        <w:t>Introduction:</w:t>
      </w:r>
      <w:r w:rsidRPr="006667DE">
        <w:rPr>
          <w:rFonts w:ascii="Times New Roman" w:eastAsia="Times New Roman" w:hAnsi="Times New Roman" w:cs="Times New Roman"/>
          <w:b/>
          <w:color w:val="333333"/>
          <w:sz w:val="20"/>
          <w:szCs w:val="20"/>
          <w:shd w:val="clear" w:color="auto" w:fill="FFFFFF"/>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rich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nutrients,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greatimportance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human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food.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have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goodconcentration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vitamins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pantothenic</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acidand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niacin.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It</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healthy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food,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rich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protein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highbiological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value,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easily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digested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still</w:t>
      </w:r>
      <w:r w:rsidRPr="006667DE">
        <w:rPr>
          <w:rFonts w:ascii="Times New Roman" w:eastAsia="Times New Roman" w:hAnsi="Times New Roman" w:cs="Times New Roman"/>
          <w:color w:val="333333"/>
          <w:sz w:val="20"/>
          <w:szCs w:val="20"/>
          <w:lang w:val="en-US" w:eastAsia="pt-BR"/>
        </w:rPr>
        <w:t> </w:t>
      </w:r>
      <w:proofErr w:type="gramStart"/>
      <w:r w:rsidRPr="006667DE">
        <w:rPr>
          <w:rFonts w:ascii="Times New Roman" w:eastAsia="Times New Roman" w:hAnsi="Times New Roman" w:cs="Times New Roman"/>
          <w:color w:val="333333"/>
          <w:sz w:val="20"/>
          <w:szCs w:val="20"/>
          <w:bdr w:val="none" w:sz="0" w:space="0" w:color="auto" w:frame="1"/>
          <w:lang w:val="en-US" w:eastAsia="pt-BR"/>
        </w:rPr>
        <w:t>have</w:t>
      </w:r>
      <w:proofErr w:type="gramEnd"/>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less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fatcompared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to</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meats.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Discarded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waste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ingeneral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intended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production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chemicals</w:t>
      </w:r>
      <w:proofErr w:type="gramStart"/>
      <w:r w:rsidRPr="006667DE">
        <w:rPr>
          <w:rFonts w:ascii="Times New Roman" w:eastAsia="Times New Roman" w:hAnsi="Times New Roman" w:cs="Times New Roman"/>
          <w:color w:val="333333"/>
          <w:sz w:val="20"/>
          <w:szCs w:val="20"/>
          <w:bdr w:val="none" w:sz="0" w:space="0" w:color="auto" w:frame="1"/>
          <w:lang w:val="en-US" w:eastAsia="pt-BR"/>
        </w:rPr>
        <w:t>,fertilizers</w:t>
      </w:r>
      <w:proofErr w:type="gramEnd"/>
      <w:r w:rsidRPr="006667DE">
        <w:rPr>
          <w:rFonts w:ascii="Times New Roman" w:eastAsia="Times New Roman" w:hAnsi="Times New Roman" w:cs="Times New Roman"/>
          <w:color w:val="333333"/>
          <w:sz w:val="20"/>
          <w:szCs w:val="20"/>
          <w:bdr w:val="none" w:sz="0" w:space="0" w:color="auto" w:frame="1"/>
          <w:lang w:val="en-US" w:eastAsia="pt-BR"/>
        </w:rPr>
        <w:t>,</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lures,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handicrafts.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serve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animal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feedand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are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reused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preparation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food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products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forhumans.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meat</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can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be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obtainedseparately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from</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carcass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by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mechanical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means,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thisallows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to</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make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preparations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with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milling</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thiscarcass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that</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becomes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food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used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consumption.</w:t>
      </w:r>
      <w:r w:rsidRPr="006667DE">
        <w:rPr>
          <w:rFonts w:ascii="Times New Roman" w:eastAsia="Times New Roman" w:hAnsi="Times New Roman" w:cs="Times New Roman"/>
          <w:b/>
          <w:color w:val="333333"/>
          <w:sz w:val="20"/>
          <w:szCs w:val="20"/>
          <w:bdr w:val="none" w:sz="0" w:space="0" w:color="auto" w:frame="1"/>
          <w:lang w:val="en-US" w:eastAsia="pt-BR"/>
        </w:rPr>
        <w:t>Objective: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To</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analyze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nutritional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properties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lowglycemic</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snacks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developed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from</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spine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thespecies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Tambaqui.</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b/>
          <w:color w:val="333333"/>
          <w:sz w:val="20"/>
          <w:szCs w:val="20"/>
          <w:bdr w:val="none" w:sz="0" w:space="0" w:color="auto" w:frame="1"/>
          <w:lang w:val="en-US" w:eastAsia="pt-BR"/>
        </w:rPr>
        <w:t>Materials</w:t>
      </w:r>
      <w:r w:rsidRPr="006667DE">
        <w:rPr>
          <w:rFonts w:ascii="Times New Roman" w:eastAsia="Times New Roman" w:hAnsi="Times New Roman" w:cs="Times New Roman"/>
          <w:b/>
          <w:color w:val="333333"/>
          <w:sz w:val="20"/>
          <w:szCs w:val="20"/>
          <w:lang w:val="en-US" w:eastAsia="pt-BR"/>
        </w:rPr>
        <w:t> </w:t>
      </w:r>
      <w:r w:rsidRPr="006667DE">
        <w:rPr>
          <w:rFonts w:ascii="Times New Roman" w:eastAsia="Times New Roman" w:hAnsi="Times New Roman" w:cs="Times New Roman"/>
          <w:b/>
          <w:color w:val="333333"/>
          <w:sz w:val="20"/>
          <w:szCs w:val="20"/>
          <w:bdr w:val="none" w:sz="0" w:space="0" w:color="auto" w:frame="1"/>
          <w:lang w:val="en-US" w:eastAsia="pt-BR"/>
        </w:rPr>
        <w:t>and</w:t>
      </w:r>
      <w:r w:rsidRPr="006667DE">
        <w:rPr>
          <w:rFonts w:ascii="Times New Roman" w:eastAsia="Times New Roman" w:hAnsi="Times New Roman" w:cs="Times New Roman"/>
          <w:b/>
          <w:color w:val="333333"/>
          <w:sz w:val="20"/>
          <w:szCs w:val="20"/>
          <w:lang w:val="en-US" w:eastAsia="pt-BR"/>
        </w:rPr>
        <w:t> </w:t>
      </w:r>
      <w:r w:rsidRPr="006667DE">
        <w:rPr>
          <w:rFonts w:ascii="Times New Roman" w:eastAsia="Times New Roman" w:hAnsi="Times New Roman" w:cs="Times New Roman"/>
          <w:b/>
          <w:color w:val="333333"/>
          <w:sz w:val="20"/>
          <w:szCs w:val="20"/>
          <w:bdr w:val="none" w:sz="0" w:space="0" w:color="auto" w:frame="1"/>
          <w:lang w:val="en-US" w:eastAsia="pt-BR"/>
        </w:rPr>
        <w:t>methods: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thecalculation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nutritional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quantity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existing</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snacksof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low</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glycemic</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index,</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snack</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recipe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was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developedand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preparation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technique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bromatologicalanalyses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were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performed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possible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comparisons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withother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Authors.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b/>
          <w:color w:val="333333"/>
          <w:sz w:val="20"/>
          <w:szCs w:val="20"/>
          <w:bdr w:val="none" w:sz="0" w:space="0" w:color="auto" w:frame="1"/>
          <w:lang w:val="en-US" w:eastAsia="pt-BR"/>
        </w:rPr>
        <w:t>Results: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Fishbone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snacks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obtained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asatisfactory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percentage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macronutrients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through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thebromatological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analysis,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highlighting</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lipids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3.54%</w:t>
      </w:r>
      <w:proofErr w:type="gramStart"/>
      <w:r w:rsidRPr="006667DE">
        <w:rPr>
          <w:rFonts w:ascii="Times New Roman" w:eastAsia="Times New Roman" w:hAnsi="Times New Roman" w:cs="Times New Roman"/>
          <w:color w:val="333333"/>
          <w:sz w:val="20"/>
          <w:szCs w:val="20"/>
          <w:bdr w:val="none" w:sz="0" w:space="0" w:color="auto" w:frame="1"/>
          <w:lang w:val="en-US" w:eastAsia="pt-BR"/>
        </w:rPr>
        <w:t>,protein</w:t>
      </w:r>
      <w:proofErr w:type="gramEnd"/>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23.75%,</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fixed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mineral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residues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3.51%</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andcarbohydrate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69.2%</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dry</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matter.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Moisture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andvolatiles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presented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67.43%.</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b/>
          <w:color w:val="333333"/>
          <w:sz w:val="20"/>
          <w:szCs w:val="20"/>
          <w:bdr w:val="none" w:sz="0" w:space="0" w:color="auto" w:frame="1"/>
          <w:lang w:val="en-US" w:eastAsia="pt-BR"/>
        </w:rPr>
        <w:t>Conclusion: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lowglycemic</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index</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snacks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elaborated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represents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analternative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full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use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fish</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tambaqui</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alreadyavoid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waste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raw</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material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have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sufficientnutritional</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properties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for</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needs</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of</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Individual</w:t>
      </w:r>
      <w:proofErr w:type="gramStart"/>
      <w:r w:rsidRPr="006667DE">
        <w:rPr>
          <w:rFonts w:ascii="Times New Roman" w:eastAsia="Times New Roman" w:hAnsi="Times New Roman" w:cs="Times New Roman"/>
          <w:color w:val="333333"/>
          <w:sz w:val="20"/>
          <w:szCs w:val="20"/>
          <w:bdr w:val="none" w:sz="0" w:space="0" w:color="auto" w:frame="1"/>
          <w:lang w:val="en-US" w:eastAsia="pt-BR"/>
        </w:rPr>
        <w:t>,besides</w:t>
      </w:r>
      <w:proofErr w:type="gramEnd"/>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being</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accessible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to</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the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whole</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population</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andgetting</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low</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bdr w:val="none" w:sz="0" w:space="0" w:color="auto" w:frame="1"/>
          <w:lang w:val="en-US" w:eastAsia="pt-BR"/>
        </w:rPr>
        <w:t>cost.</w:t>
      </w:r>
      <w:r w:rsidRPr="006667DE">
        <w:rPr>
          <w:rFonts w:ascii="Times New Roman" w:eastAsia="Times New Roman" w:hAnsi="Times New Roman" w:cs="Times New Roman"/>
          <w:color w:val="333333"/>
          <w:sz w:val="20"/>
          <w:szCs w:val="20"/>
          <w:lang w:val="en-US" w:eastAsia="pt-BR"/>
        </w:rPr>
        <w:t> </w:t>
      </w:r>
      <w:r w:rsidRPr="006667DE">
        <w:rPr>
          <w:rFonts w:ascii="Times New Roman" w:eastAsia="Times New Roman" w:hAnsi="Times New Roman" w:cs="Times New Roman"/>
          <w:color w:val="333333"/>
          <w:sz w:val="20"/>
          <w:szCs w:val="20"/>
          <w:lang w:val="en-US" w:eastAsia="pt-BR"/>
        </w:rPr>
        <w:br/>
      </w:r>
      <w:r w:rsidRPr="006667DE">
        <w:rPr>
          <w:rFonts w:ascii="Times New Roman" w:eastAsia="Times New Roman" w:hAnsi="Times New Roman" w:cs="Times New Roman"/>
          <w:color w:val="333333"/>
          <w:sz w:val="20"/>
          <w:szCs w:val="20"/>
          <w:lang w:val="en-US" w:eastAsia="pt-BR"/>
        </w:rPr>
        <w:br/>
      </w:r>
      <w:r w:rsidRPr="006667DE">
        <w:rPr>
          <w:rFonts w:ascii="Times New Roman" w:eastAsia="Times New Roman" w:hAnsi="Times New Roman" w:cs="Times New Roman"/>
          <w:b/>
          <w:color w:val="333333"/>
          <w:sz w:val="20"/>
          <w:szCs w:val="20"/>
          <w:bdr w:val="none" w:sz="0" w:space="0" w:color="auto" w:frame="1"/>
          <w:lang w:eastAsia="pt-BR"/>
        </w:rPr>
        <w:t>Keywords:</w:t>
      </w:r>
      <w:r w:rsidRPr="006667DE">
        <w:rPr>
          <w:rFonts w:ascii="Times New Roman" w:eastAsia="Times New Roman" w:hAnsi="Times New Roman" w:cs="Times New Roman"/>
          <w:color w:val="333333"/>
          <w:sz w:val="20"/>
          <w:szCs w:val="20"/>
          <w:lang w:eastAsia="pt-BR"/>
        </w:rPr>
        <w:t> </w:t>
      </w:r>
      <w:r w:rsidR="00C83B66">
        <w:rPr>
          <w:rFonts w:ascii="Times New Roman" w:eastAsia="Times New Roman" w:hAnsi="Times New Roman" w:cs="Times New Roman"/>
          <w:color w:val="333333"/>
          <w:sz w:val="20"/>
          <w:szCs w:val="20"/>
          <w:bdr w:val="none" w:sz="0" w:space="0" w:color="auto" w:frame="1"/>
          <w:lang w:eastAsia="pt-BR"/>
        </w:rPr>
        <w:t>F</w:t>
      </w:r>
      <w:r w:rsidRPr="006667DE">
        <w:rPr>
          <w:rFonts w:ascii="Times New Roman" w:eastAsia="Times New Roman" w:hAnsi="Times New Roman" w:cs="Times New Roman"/>
          <w:color w:val="333333"/>
          <w:sz w:val="20"/>
          <w:szCs w:val="20"/>
          <w:bdr w:val="none" w:sz="0" w:space="0" w:color="auto" w:frame="1"/>
          <w:lang w:eastAsia="pt-BR"/>
        </w:rPr>
        <w:t>ish</w:t>
      </w:r>
      <w:r w:rsidRPr="006667DE">
        <w:rPr>
          <w:rFonts w:ascii="Times New Roman" w:eastAsia="Times New Roman" w:hAnsi="Times New Roman" w:cs="Times New Roman"/>
          <w:color w:val="333333"/>
          <w:sz w:val="20"/>
          <w:szCs w:val="20"/>
          <w:lang w:eastAsia="pt-BR"/>
        </w:rPr>
        <w:t> </w:t>
      </w:r>
      <w:r w:rsidRPr="006667DE">
        <w:rPr>
          <w:rFonts w:ascii="Times New Roman" w:eastAsia="Times New Roman" w:hAnsi="Times New Roman" w:cs="Times New Roman"/>
          <w:color w:val="333333"/>
          <w:sz w:val="20"/>
          <w:szCs w:val="20"/>
          <w:bdr w:val="none" w:sz="0" w:space="0" w:color="auto" w:frame="1"/>
          <w:lang w:eastAsia="pt-BR"/>
        </w:rPr>
        <w:t>residues.</w:t>
      </w:r>
      <w:r w:rsidRPr="006667DE">
        <w:rPr>
          <w:rFonts w:ascii="Times New Roman" w:eastAsia="Times New Roman" w:hAnsi="Times New Roman" w:cs="Times New Roman"/>
          <w:color w:val="333333"/>
          <w:sz w:val="20"/>
          <w:szCs w:val="20"/>
          <w:lang w:eastAsia="pt-BR"/>
        </w:rPr>
        <w:t> </w:t>
      </w:r>
      <w:r w:rsidRPr="006667DE">
        <w:rPr>
          <w:rFonts w:ascii="Times New Roman" w:eastAsia="Times New Roman" w:hAnsi="Times New Roman" w:cs="Times New Roman"/>
          <w:color w:val="333333"/>
          <w:sz w:val="20"/>
          <w:szCs w:val="20"/>
          <w:bdr w:val="none" w:sz="0" w:space="0" w:color="auto" w:frame="1"/>
          <w:lang w:eastAsia="pt-BR"/>
        </w:rPr>
        <w:t>Bromatological</w:t>
      </w:r>
      <w:r w:rsidRPr="006667DE">
        <w:rPr>
          <w:rFonts w:ascii="Times New Roman" w:eastAsia="Times New Roman" w:hAnsi="Times New Roman" w:cs="Times New Roman"/>
          <w:color w:val="333333"/>
          <w:sz w:val="20"/>
          <w:szCs w:val="20"/>
          <w:lang w:eastAsia="pt-BR"/>
        </w:rPr>
        <w:t> </w:t>
      </w:r>
      <w:proofErr w:type="gramStart"/>
      <w:r w:rsidRPr="006667DE">
        <w:rPr>
          <w:rFonts w:ascii="Times New Roman" w:eastAsia="Times New Roman" w:hAnsi="Times New Roman" w:cs="Times New Roman"/>
          <w:color w:val="333333"/>
          <w:sz w:val="20"/>
          <w:szCs w:val="20"/>
          <w:bdr w:val="none" w:sz="0" w:space="0" w:color="auto" w:frame="1"/>
          <w:lang w:eastAsia="pt-BR"/>
        </w:rPr>
        <w:t>analysis.</w:t>
      </w:r>
      <w:proofErr w:type="gramEnd"/>
      <w:r w:rsidRPr="006667DE">
        <w:rPr>
          <w:rFonts w:ascii="Times New Roman" w:eastAsia="Times New Roman" w:hAnsi="Times New Roman" w:cs="Times New Roman"/>
          <w:color w:val="333333"/>
          <w:sz w:val="20"/>
          <w:szCs w:val="20"/>
          <w:bdr w:val="none" w:sz="0" w:space="0" w:color="auto" w:frame="1"/>
          <w:lang w:eastAsia="pt-BR"/>
        </w:rPr>
        <w:t>Nutritional</w:t>
      </w:r>
      <w:r w:rsidRPr="006667DE">
        <w:rPr>
          <w:rFonts w:ascii="Times New Roman" w:eastAsia="Times New Roman" w:hAnsi="Times New Roman" w:cs="Times New Roman"/>
          <w:color w:val="333333"/>
          <w:sz w:val="20"/>
          <w:szCs w:val="20"/>
          <w:lang w:eastAsia="pt-BR"/>
        </w:rPr>
        <w:t> </w:t>
      </w:r>
      <w:r w:rsidRPr="006667DE">
        <w:rPr>
          <w:rFonts w:ascii="Times New Roman" w:eastAsia="Times New Roman" w:hAnsi="Times New Roman" w:cs="Times New Roman"/>
          <w:color w:val="333333"/>
          <w:sz w:val="20"/>
          <w:szCs w:val="20"/>
          <w:bdr w:val="none" w:sz="0" w:space="0" w:color="auto" w:frame="1"/>
          <w:lang w:eastAsia="pt-BR"/>
        </w:rPr>
        <w:t>value.</w:t>
      </w: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Default="00C7100F" w:rsidP="00754967">
      <w:pPr>
        <w:pStyle w:val="NormalWeb"/>
        <w:spacing w:line="276" w:lineRule="auto"/>
        <w:jc w:val="both"/>
        <w:rPr>
          <w:b/>
        </w:rPr>
      </w:pPr>
    </w:p>
    <w:p w:rsidR="00C83B66" w:rsidRDefault="00C83B66" w:rsidP="00754967">
      <w:pPr>
        <w:pStyle w:val="NormalWeb"/>
        <w:spacing w:line="276" w:lineRule="auto"/>
        <w:jc w:val="both"/>
        <w:rPr>
          <w:b/>
        </w:rPr>
      </w:pPr>
    </w:p>
    <w:p w:rsidR="00C83B66" w:rsidRPr="00422215" w:rsidRDefault="00C83B66"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C7100F" w:rsidRPr="00422215" w:rsidRDefault="00C7100F" w:rsidP="00754967">
      <w:pPr>
        <w:pStyle w:val="NormalWeb"/>
        <w:spacing w:line="276" w:lineRule="auto"/>
        <w:jc w:val="both"/>
        <w:rPr>
          <w:b/>
        </w:rPr>
      </w:pPr>
    </w:p>
    <w:p w:rsidR="005B2713" w:rsidRPr="00422215" w:rsidRDefault="005B2713" w:rsidP="00754967">
      <w:pPr>
        <w:pStyle w:val="NormalWeb"/>
        <w:spacing w:line="276" w:lineRule="auto"/>
        <w:jc w:val="both"/>
        <w:rPr>
          <w:b/>
        </w:rPr>
      </w:pPr>
    </w:p>
    <w:p w:rsidR="00C83B66" w:rsidRDefault="0090530D" w:rsidP="00C83B66">
      <w:pPr>
        <w:pStyle w:val="NormalWeb"/>
        <w:spacing w:before="0" w:beforeAutospacing="0" w:after="0" w:afterAutospacing="0" w:line="360" w:lineRule="auto"/>
        <w:jc w:val="both"/>
        <w:rPr>
          <w:b/>
        </w:rPr>
      </w:pPr>
      <w:r w:rsidRPr="00422215">
        <w:rPr>
          <w:b/>
        </w:rPr>
        <w:lastRenderedPageBreak/>
        <w:t>INTRODUÇÃO</w:t>
      </w:r>
    </w:p>
    <w:p w:rsidR="00DC3066" w:rsidRPr="00422215" w:rsidRDefault="00DC3066" w:rsidP="00DC3066">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A viabilidade do aproveitamento dos resíduos do peixe visando à produção de alimentos para o consumo humano depende, fundamentalmente, da qualidade da matéria-prima, tendo em vista, sobremaneira, que a perecibilidade do tecido dos peixes é maior que a de outras espécies animais; além disso, a qualidade está diretamente relacionada aos cuidados na manipulação e conservação do peixe</w:t>
      </w:r>
      <w:r>
        <w:rPr>
          <w:rFonts w:ascii="Times New Roman" w:hAnsi="Times New Roman" w:cs="Times New Roman"/>
          <w:sz w:val="24"/>
          <w:szCs w:val="24"/>
        </w:rPr>
        <w:t xml:space="preserve">. (MORALES-ULLOA </w:t>
      </w:r>
      <w:r w:rsidRPr="00422215">
        <w:rPr>
          <w:rFonts w:ascii="Times New Roman" w:hAnsi="Times New Roman" w:cs="Times New Roman"/>
          <w:sz w:val="24"/>
          <w:szCs w:val="24"/>
        </w:rPr>
        <w:t xml:space="preserve">&amp; OETTERER, 1995; NUNES, 2001; PESSATTI, 2001).    </w:t>
      </w:r>
    </w:p>
    <w:p w:rsidR="00902EFF" w:rsidRDefault="00DC3066" w:rsidP="00F51838">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Os resíduos de peixe decorrentes do processamento podem gerar uma carne macia da espinha moída que possui diversas possibilidades de uso como “Snacks”, que são de fácil preparo, transporte e armazenamento. Então se surgiu à ideia da produção de um produto onde utilizamos </w:t>
      </w:r>
      <w:r w:rsidRPr="00DC3066">
        <w:rPr>
          <w:rFonts w:ascii="Times New Roman" w:hAnsi="Times New Roman" w:cs="Times New Roman"/>
          <w:sz w:val="24"/>
          <w:szCs w:val="24"/>
        </w:rPr>
        <w:t xml:space="preserve">tecnologia simples e de baixo custo. </w:t>
      </w:r>
      <w:r w:rsidRPr="006314FD">
        <w:rPr>
          <w:rFonts w:ascii="Times New Roman" w:hAnsi="Times New Roman" w:cs="Times New Roman"/>
          <w:sz w:val="24"/>
          <w:szCs w:val="24"/>
        </w:rPr>
        <w:t>O snacks é considerado de baixo índice glicêmico por não ter sido utilizada farinhas refinada na preparação, utilizando-se apenas aveia em flocos finos</w:t>
      </w:r>
      <w:r w:rsidRPr="00F51838">
        <w:rPr>
          <w:rFonts w:ascii="Times New Roman" w:hAnsi="Times New Roman" w:cs="Times New Roman"/>
          <w:sz w:val="24"/>
          <w:szCs w:val="24"/>
        </w:rPr>
        <w:t>.</w:t>
      </w:r>
    </w:p>
    <w:p w:rsidR="00902EFF" w:rsidRDefault="00F51838" w:rsidP="00F51838">
      <w:pPr>
        <w:spacing w:after="0" w:line="360" w:lineRule="auto"/>
        <w:jc w:val="both"/>
        <w:rPr>
          <w:rFonts w:ascii="Times New Roman" w:hAnsi="Times New Roman" w:cs="Times New Roman"/>
          <w:sz w:val="24"/>
          <w:szCs w:val="24"/>
        </w:rPr>
      </w:pPr>
      <w:r w:rsidRPr="00F51838">
        <w:rPr>
          <w:rFonts w:ascii="Times New Roman" w:hAnsi="Times New Roman" w:cs="Times New Roman"/>
          <w:sz w:val="24"/>
          <w:szCs w:val="24"/>
        </w:rPr>
        <w:t>A aveia utilizada na preparação agrego</w:t>
      </w:r>
      <w:r w:rsidR="00715232">
        <w:rPr>
          <w:rFonts w:ascii="Times New Roman" w:hAnsi="Times New Roman" w:cs="Times New Roman"/>
          <w:sz w:val="24"/>
          <w:szCs w:val="24"/>
        </w:rPr>
        <w:t xml:space="preserve">u valor nutricional aos snacks. </w:t>
      </w:r>
      <w:r w:rsidR="00902EFF">
        <w:rPr>
          <w:rFonts w:ascii="Times New Roman" w:hAnsi="Times New Roman" w:cs="Times New Roman"/>
          <w:sz w:val="24"/>
          <w:szCs w:val="24"/>
        </w:rPr>
        <w:t>O índice glicêmico é caracterizado pela velocidade em que o carboidrato é digerido e chega como glicose na corrente</w:t>
      </w:r>
      <w:r w:rsidR="00715232">
        <w:rPr>
          <w:rFonts w:ascii="Times New Roman" w:hAnsi="Times New Roman" w:cs="Times New Roman"/>
          <w:sz w:val="24"/>
          <w:szCs w:val="24"/>
        </w:rPr>
        <w:t xml:space="preserve"> sanguínea</w:t>
      </w:r>
      <w:r w:rsidR="00902EFF">
        <w:rPr>
          <w:rFonts w:ascii="Times New Roman" w:hAnsi="Times New Roman" w:cs="Times New Roman"/>
          <w:sz w:val="24"/>
          <w:szCs w:val="24"/>
        </w:rPr>
        <w:t xml:space="preserve">, fornecendo energia ao individuo de uma forma mais lenta. </w:t>
      </w:r>
      <w:r w:rsidR="00715232">
        <w:rPr>
          <w:rFonts w:ascii="Times New Roman" w:hAnsi="Times New Roman" w:cs="Times New Roman"/>
          <w:sz w:val="24"/>
          <w:szCs w:val="24"/>
        </w:rPr>
        <w:t xml:space="preserve">De acordo com a tabela de índice glicêmico dos alimentos, a aveia possui 42 </w:t>
      </w:r>
      <w:proofErr w:type="spellStart"/>
      <w:r w:rsidR="00715232">
        <w:rPr>
          <w:rFonts w:ascii="Times New Roman" w:hAnsi="Times New Roman" w:cs="Times New Roman"/>
          <w:sz w:val="24"/>
          <w:szCs w:val="24"/>
        </w:rPr>
        <w:t>Ig</w:t>
      </w:r>
      <w:proofErr w:type="spellEnd"/>
      <w:r w:rsidR="00715232">
        <w:rPr>
          <w:rFonts w:ascii="Times New Roman" w:hAnsi="Times New Roman" w:cs="Times New Roman"/>
          <w:sz w:val="24"/>
          <w:szCs w:val="24"/>
        </w:rPr>
        <w:t xml:space="preserve"> </w:t>
      </w:r>
      <w:r w:rsidR="00D6382F">
        <w:rPr>
          <w:rFonts w:ascii="Times New Roman" w:hAnsi="Times New Roman" w:cs="Times New Roman"/>
          <w:sz w:val="24"/>
          <w:szCs w:val="24"/>
        </w:rPr>
        <w:t xml:space="preserve">em 250g, sendo assim, considerado um alimento de Baixo índice glicêmico. </w:t>
      </w:r>
      <w:r w:rsidR="00715232">
        <w:rPr>
          <w:rFonts w:ascii="Times New Roman" w:hAnsi="Times New Roman" w:cs="Times New Roman"/>
          <w:sz w:val="24"/>
          <w:szCs w:val="24"/>
        </w:rPr>
        <w:t xml:space="preserve"> </w:t>
      </w:r>
    </w:p>
    <w:p w:rsidR="00F51838" w:rsidRPr="00F51838" w:rsidRDefault="00F51838" w:rsidP="00F51838">
      <w:pPr>
        <w:spacing w:after="0" w:line="360" w:lineRule="auto"/>
        <w:jc w:val="both"/>
        <w:rPr>
          <w:rFonts w:ascii="Times New Roman" w:hAnsi="Times New Roman" w:cs="Times New Roman"/>
          <w:sz w:val="24"/>
          <w:szCs w:val="24"/>
        </w:rPr>
      </w:pPr>
      <w:r w:rsidRPr="00D6382F">
        <w:rPr>
          <w:rFonts w:ascii="Times New Roman" w:hAnsi="Times New Roman" w:cs="Times New Roman"/>
          <w:sz w:val="24"/>
          <w:szCs w:val="24"/>
        </w:rPr>
        <w:t>O grão da espécie Avena, sendo as três mais conhecidas a </w:t>
      </w:r>
      <w:r w:rsidRPr="00D6382F">
        <w:rPr>
          <w:rFonts w:ascii="Times New Roman" w:hAnsi="Times New Roman" w:cs="Times New Roman"/>
          <w:i/>
          <w:iCs/>
          <w:sz w:val="24"/>
          <w:szCs w:val="24"/>
        </w:rPr>
        <w:t>Avena sativa</w:t>
      </w:r>
      <w:r w:rsidRPr="00D6382F">
        <w:rPr>
          <w:rFonts w:ascii="Times New Roman" w:hAnsi="Times New Roman" w:cs="Times New Roman"/>
          <w:sz w:val="24"/>
          <w:szCs w:val="24"/>
        </w:rPr>
        <w:t>, a </w:t>
      </w:r>
      <w:proofErr w:type="spellStart"/>
      <w:r w:rsidRPr="00D6382F">
        <w:rPr>
          <w:rFonts w:ascii="Times New Roman" w:hAnsi="Times New Roman" w:cs="Times New Roman"/>
          <w:i/>
          <w:iCs/>
          <w:sz w:val="24"/>
          <w:szCs w:val="24"/>
        </w:rPr>
        <w:t>A</w:t>
      </w:r>
      <w:proofErr w:type="spellEnd"/>
      <w:r w:rsidRPr="00D6382F">
        <w:rPr>
          <w:rFonts w:ascii="Times New Roman" w:hAnsi="Times New Roman" w:cs="Times New Roman"/>
          <w:i/>
          <w:iCs/>
          <w:sz w:val="24"/>
          <w:szCs w:val="24"/>
        </w:rPr>
        <w:t>.</w:t>
      </w:r>
      <w:r w:rsidRPr="00D6382F">
        <w:rPr>
          <w:rFonts w:ascii="Times New Roman" w:hAnsi="Times New Roman" w:cs="Times New Roman"/>
          <w:sz w:val="24"/>
          <w:szCs w:val="24"/>
        </w:rPr>
        <w:t> </w:t>
      </w:r>
      <w:r w:rsidRPr="00D6382F">
        <w:rPr>
          <w:rFonts w:ascii="Times New Roman" w:hAnsi="Times New Roman" w:cs="Times New Roman"/>
          <w:i/>
          <w:iCs/>
          <w:sz w:val="24"/>
          <w:szCs w:val="24"/>
        </w:rPr>
        <w:t>steritis</w:t>
      </w:r>
      <w:r w:rsidRPr="00D6382F">
        <w:rPr>
          <w:rFonts w:ascii="Times New Roman" w:hAnsi="Times New Roman" w:cs="Times New Roman"/>
          <w:sz w:val="24"/>
          <w:szCs w:val="24"/>
        </w:rPr>
        <w:t> e a </w:t>
      </w:r>
      <w:proofErr w:type="spellStart"/>
      <w:r w:rsidRPr="00D6382F">
        <w:rPr>
          <w:rFonts w:ascii="Times New Roman" w:hAnsi="Times New Roman" w:cs="Times New Roman"/>
          <w:i/>
          <w:iCs/>
          <w:sz w:val="24"/>
          <w:szCs w:val="24"/>
        </w:rPr>
        <w:t>A</w:t>
      </w:r>
      <w:proofErr w:type="spellEnd"/>
      <w:r w:rsidRPr="00D6382F">
        <w:rPr>
          <w:rFonts w:ascii="Times New Roman" w:hAnsi="Times New Roman" w:cs="Times New Roman"/>
          <w:i/>
          <w:iCs/>
          <w:sz w:val="24"/>
          <w:szCs w:val="24"/>
        </w:rPr>
        <w:t>.</w:t>
      </w:r>
      <w:r w:rsidRPr="00D6382F">
        <w:rPr>
          <w:rFonts w:ascii="Times New Roman" w:hAnsi="Times New Roman" w:cs="Times New Roman"/>
          <w:sz w:val="24"/>
          <w:szCs w:val="24"/>
        </w:rPr>
        <w:t> </w:t>
      </w:r>
      <w:r w:rsidRPr="00D6382F">
        <w:rPr>
          <w:rFonts w:ascii="Times New Roman" w:hAnsi="Times New Roman" w:cs="Times New Roman"/>
          <w:i/>
          <w:iCs/>
          <w:sz w:val="24"/>
          <w:szCs w:val="24"/>
        </w:rPr>
        <w:t>strigosa</w:t>
      </w:r>
      <w:r w:rsidRPr="00D6382F">
        <w:rPr>
          <w:rFonts w:ascii="Times New Roman" w:hAnsi="Times New Roman" w:cs="Times New Roman"/>
          <w:sz w:val="24"/>
          <w:szCs w:val="24"/>
        </w:rPr>
        <w:t>.</w:t>
      </w:r>
      <w:r w:rsidRPr="00D6382F">
        <w:t xml:space="preserve"> </w:t>
      </w:r>
      <w:r w:rsidRPr="00D6382F">
        <w:rPr>
          <w:rFonts w:ascii="Times New Roman" w:hAnsi="Times New Roman" w:cs="Times New Roman"/>
          <w:sz w:val="24"/>
          <w:szCs w:val="24"/>
        </w:rPr>
        <w:t>Rica em fibras, vitaminas do complexo B, vitamina E, cálcio, fósforo, ferro e proteínas, a aveia pode ser ingerida sob a forma de flocos finos, farinha; como ingrediente no preparo de biscoitos ou de mingau.</w:t>
      </w:r>
    </w:p>
    <w:p w:rsidR="00C83B66" w:rsidRDefault="0090530D" w:rsidP="00C83B66">
      <w:pPr>
        <w:pStyle w:val="NormalWeb"/>
        <w:spacing w:before="0" w:beforeAutospacing="0" w:after="0" w:afterAutospacing="0" w:line="360" w:lineRule="auto"/>
        <w:jc w:val="both"/>
      </w:pPr>
      <w:r w:rsidRPr="00422215">
        <w:t>Estudos comprovam que o desperdício de alimentos no Brasil, geram toneladas durante o ano e se fosse aproveitado de forma correta mataria a fome de 35 milhões de pessoas. Uma grande parte do lixo urbano produzido é de origem alimentar, cerca de 60%. Ou seja, além dos benefícios nutricionais a utilização dos alimentos de forma integral gera uma economia para o país (</w:t>
      </w:r>
      <w:r w:rsidR="00456869">
        <w:rPr>
          <w:color w:val="000000"/>
          <w:sz w:val="27"/>
          <w:szCs w:val="27"/>
        </w:rPr>
        <w:t xml:space="preserve">OLIVEIRA </w:t>
      </w:r>
      <w:proofErr w:type="gramStart"/>
      <w:r w:rsidR="00456869" w:rsidRPr="00456869">
        <w:rPr>
          <w:i/>
          <w:color w:val="000000"/>
          <w:sz w:val="27"/>
          <w:szCs w:val="27"/>
        </w:rPr>
        <w:t>et</w:t>
      </w:r>
      <w:proofErr w:type="gramEnd"/>
      <w:r w:rsidR="00456869" w:rsidRPr="00456869">
        <w:rPr>
          <w:i/>
          <w:color w:val="000000"/>
          <w:sz w:val="27"/>
          <w:szCs w:val="27"/>
        </w:rPr>
        <w:t xml:space="preserve"> al</w:t>
      </w:r>
      <w:r w:rsidR="00456869">
        <w:rPr>
          <w:color w:val="000000"/>
          <w:sz w:val="27"/>
          <w:szCs w:val="27"/>
        </w:rPr>
        <w:t>., 2005</w:t>
      </w:r>
      <w:r w:rsidRPr="00422215">
        <w:t>).</w:t>
      </w:r>
      <w:r w:rsidR="00C83B66">
        <w:t xml:space="preserve"> </w:t>
      </w:r>
    </w:p>
    <w:p w:rsidR="0090530D" w:rsidRPr="00422215" w:rsidRDefault="0090530D" w:rsidP="00C83B66">
      <w:pPr>
        <w:pStyle w:val="NormalWeb"/>
        <w:spacing w:before="0" w:beforeAutospacing="0" w:after="0" w:afterAutospacing="0" w:line="360" w:lineRule="auto"/>
        <w:jc w:val="both"/>
      </w:pPr>
      <w:r w:rsidRPr="00422215">
        <w:t xml:space="preserve">Dois grandes problemas no Brasil esta relacionado ao alimento, sendo eles a fome e o desperdício, fatores que necessitam de uma educação alimentar e nutricional como conscientização para a população, o desconhecimento do valor nutricional e as diferentes formas de preparações induz ao desperdício, fazendo com que diminua os recursos alimentares no país. O desperdício esta relacionado a vários fatores, desde a colheita até chegar ao consumidor para </w:t>
      </w:r>
      <w:r w:rsidRPr="00422215">
        <w:lastRenderedPageBreak/>
        <w:t>preparo. Esse percurso é longo e exige cuidados principalmente com produtos não perecíveis. (DIAS, 2003; SANTOS, 2008).</w:t>
      </w:r>
    </w:p>
    <w:p w:rsidR="0090530D" w:rsidRPr="00422215" w:rsidRDefault="0090530D" w:rsidP="00C83B66">
      <w:pPr>
        <w:pStyle w:val="NormalWeb"/>
        <w:spacing w:before="0" w:beforeAutospacing="0" w:after="0" w:afterAutospacing="0" w:line="360" w:lineRule="auto"/>
        <w:jc w:val="both"/>
      </w:pPr>
      <w:r w:rsidRPr="00422215">
        <w:t>O pescado é rico em nutrientes, de grande importância na alimentação humana. Os peixes apresentam uma boa concentração de vitaminas E, A e D, ácido pantotênico e niacina. È um alimento saudável, rico em proteína de alto valor biológico, é de fácil digestão e ainda possuem menos gordura comparado as carnes vermelhas. Além disso, possui sódio, cál</w:t>
      </w:r>
      <w:r w:rsidR="006B7224" w:rsidRPr="00422215">
        <w:t xml:space="preserve">cio, potássio, magnésio, ferro e </w:t>
      </w:r>
      <w:r w:rsidRPr="00422215">
        <w:t>iodo. Essas propriedades nutricionais ajudam a diminuiu</w:t>
      </w:r>
      <w:r w:rsidR="00CD73FB" w:rsidRPr="00422215">
        <w:t xml:space="preserve"> os riscos de doenças cardiovasculares</w:t>
      </w:r>
      <w:r w:rsidRPr="00422215">
        <w:t xml:space="preserve"> como Infarto, Acidente vascula</w:t>
      </w:r>
      <w:r w:rsidR="00CD73FB" w:rsidRPr="00422215">
        <w:t>r cerebral (AVC) e hipertensão arterial</w:t>
      </w:r>
      <w:r w:rsidR="006B7224" w:rsidRPr="00422215">
        <w:t xml:space="preserve">. (BOSCOLO </w:t>
      </w:r>
      <w:proofErr w:type="gramStart"/>
      <w:r w:rsidR="006214BF">
        <w:rPr>
          <w:i/>
        </w:rPr>
        <w:t>et</w:t>
      </w:r>
      <w:proofErr w:type="gramEnd"/>
      <w:r w:rsidR="006214BF">
        <w:rPr>
          <w:i/>
        </w:rPr>
        <w:t xml:space="preserve"> </w:t>
      </w:r>
      <w:r w:rsidR="006B7224" w:rsidRPr="00422215">
        <w:rPr>
          <w:i/>
        </w:rPr>
        <w:t>al</w:t>
      </w:r>
      <w:r w:rsidR="006B7224" w:rsidRPr="00422215">
        <w:t>.</w:t>
      </w:r>
      <w:r w:rsidR="006214BF">
        <w:t>,</w:t>
      </w:r>
      <w:r w:rsidRPr="00422215">
        <w:t>2009).</w:t>
      </w:r>
    </w:p>
    <w:p w:rsidR="0090530D" w:rsidRPr="00422215" w:rsidRDefault="0090530D" w:rsidP="004F1E5C">
      <w:pPr>
        <w:pStyle w:val="NormalWeb"/>
        <w:spacing w:before="0" w:beforeAutospacing="0" w:after="0" w:afterAutospacing="0" w:line="360" w:lineRule="auto"/>
        <w:jc w:val="both"/>
      </w:pPr>
      <w:r w:rsidRPr="00422215">
        <w:t>Os resíduos descartados do peixe em geral são destinados para produção de produtos químicos, fertilizantes, iscas, artesanatos. Servem de alimentação para animais e são reutilizados para a preparação de produtos alimentícios para humanos (</w:t>
      </w:r>
      <w:r w:rsidR="00422215" w:rsidRPr="00422215">
        <w:t xml:space="preserve">CAVALCANTE JÚNIOR </w:t>
      </w:r>
      <w:proofErr w:type="gramStart"/>
      <w:r w:rsidRPr="00422215">
        <w:rPr>
          <w:i/>
        </w:rPr>
        <w:t>et</w:t>
      </w:r>
      <w:proofErr w:type="gramEnd"/>
      <w:r w:rsidRPr="00422215">
        <w:rPr>
          <w:i/>
        </w:rPr>
        <w:t xml:space="preserve"> al</w:t>
      </w:r>
      <w:r w:rsidRPr="00422215">
        <w:t xml:space="preserve">., 2005; </w:t>
      </w:r>
      <w:r w:rsidR="00422215" w:rsidRPr="00422215">
        <w:t>LEE</w:t>
      </w:r>
      <w:r w:rsidRPr="00422215">
        <w:t xml:space="preserve">, 1963; </w:t>
      </w:r>
      <w:r w:rsidR="00422215" w:rsidRPr="00422215">
        <w:t>SEIBEL</w:t>
      </w:r>
      <w:r w:rsidRPr="00422215">
        <w:t xml:space="preserve"> &amp; </w:t>
      </w:r>
      <w:r w:rsidR="00422215" w:rsidRPr="00422215">
        <w:t>SOARES</w:t>
      </w:r>
      <w:r w:rsidRPr="00422215">
        <w:t>, 2003).</w:t>
      </w:r>
    </w:p>
    <w:p w:rsidR="0090530D" w:rsidRPr="00422215" w:rsidRDefault="0090530D" w:rsidP="004F1E5C">
      <w:pPr>
        <w:pStyle w:val="NormalWeb"/>
        <w:spacing w:before="0" w:beforeAutospacing="0" w:after="0" w:afterAutospacing="0" w:line="360" w:lineRule="auto"/>
        <w:jc w:val="both"/>
      </w:pPr>
      <w:r w:rsidRPr="00422215">
        <w:t>O uso destes resíduos faz com que a indústria de pesca possa não só atender a demanda de comercialização do peixe, mas a tendência da busca por alimentos inovadores que podem suprir às necessidades nutricionais dos seres humanos, destacando também o acesso à proteína do animal com preço acessível a populações mais carentes (</w:t>
      </w:r>
      <w:r w:rsidR="00422215" w:rsidRPr="00422215">
        <w:t>JORGE</w:t>
      </w:r>
      <w:r w:rsidRPr="00422215">
        <w:t xml:space="preserve">, 1997; </w:t>
      </w:r>
      <w:r w:rsidR="00422215" w:rsidRPr="00422215">
        <w:t>MIRANDA</w:t>
      </w:r>
      <w:r w:rsidRPr="00422215">
        <w:t xml:space="preserve"> </w:t>
      </w:r>
      <w:proofErr w:type="gramStart"/>
      <w:r w:rsidRPr="00422215">
        <w:rPr>
          <w:i/>
        </w:rPr>
        <w:t>et</w:t>
      </w:r>
      <w:proofErr w:type="gramEnd"/>
      <w:r w:rsidRPr="00422215">
        <w:rPr>
          <w:i/>
        </w:rPr>
        <w:t xml:space="preserve"> al</w:t>
      </w:r>
      <w:r w:rsidRPr="00422215">
        <w:t>., 2003).</w:t>
      </w:r>
    </w:p>
    <w:p w:rsidR="006314FD" w:rsidRPr="006314FD" w:rsidRDefault="004565FA" w:rsidP="006314FD">
      <w:pPr>
        <w:pStyle w:val="NormalWeb"/>
        <w:spacing w:before="0" w:beforeAutospacing="0" w:after="0" w:afterAutospacing="0" w:line="360" w:lineRule="auto"/>
        <w:jc w:val="both"/>
      </w:pPr>
      <w:r w:rsidRPr="00422215">
        <w:t>Pode-</w:t>
      </w:r>
      <w:r w:rsidR="0090530D" w:rsidRPr="00422215">
        <w:t>s</w:t>
      </w:r>
      <w:r w:rsidRPr="00422215">
        <w:t>e</w:t>
      </w:r>
      <w:r w:rsidR="0090530D" w:rsidRPr="00422215">
        <w:t xml:space="preserve"> obter a carne do peixe separadamente da sua carca</w:t>
      </w:r>
      <w:r w:rsidRPr="00422215">
        <w:t>ça por meios mecânicos, isso</w:t>
      </w:r>
      <w:proofErr w:type="gramStart"/>
      <w:r w:rsidRPr="00422215">
        <w:t xml:space="preserve">  </w:t>
      </w:r>
      <w:proofErr w:type="gramEnd"/>
      <w:r w:rsidRPr="00422215">
        <w:t xml:space="preserve">permite </w:t>
      </w:r>
      <w:r w:rsidR="0090530D" w:rsidRPr="00422215">
        <w:t xml:space="preserve"> realizar preparações da trituração dess</w:t>
      </w:r>
      <w:r w:rsidRPr="00422215">
        <w:t>a carcaça que se torna uma proteína semelhante a carne</w:t>
      </w:r>
      <w:r w:rsidR="0090530D" w:rsidRPr="00422215">
        <w:t xml:space="preserve"> utilizada para consumo (PESSATTI, 2001).</w:t>
      </w:r>
    </w:p>
    <w:p w:rsidR="005B2713" w:rsidRPr="00422215" w:rsidRDefault="005B2713" w:rsidP="005B2713">
      <w:pPr>
        <w:spacing w:after="0" w:line="360" w:lineRule="auto"/>
        <w:jc w:val="both"/>
        <w:rPr>
          <w:rFonts w:ascii="Times New Roman" w:hAnsi="Times New Roman" w:cs="Times New Roman"/>
          <w:sz w:val="24"/>
          <w:szCs w:val="24"/>
        </w:rPr>
      </w:pPr>
    </w:p>
    <w:p w:rsidR="008A616D" w:rsidRPr="00422215" w:rsidRDefault="008A616D" w:rsidP="008A616D">
      <w:pPr>
        <w:spacing w:after="0" w:line="360" w:lineRule="auto"/>
        <w:jc w:val="both"/>
        <w:rPr>
          <w:rFonts w:ascii="Times New Roman" w:hAnsi="Times New Roman" w:cs="Times New Roman"/>
          <w:sz w:val="24"/>
          <w:szCs w:val="24"/>
        </w:rPr>
      </w:pPr>
    </w:p>
    <w:p w:rsidR="00304C54" w:rsidRPr="00422215" w:rsidRDefault="00304C54" w:rsidP="004F1E5C">
      <w:pPr>
        <w:pStyle w:val="NormalWeb"/>
        <w:spacing w:before="0" w:beforeAutospacing="0" w:after="0" w:afterAutospacing="0" w:line="360" w:lineRule="auto"/>
        <w:jc w:val="both"/>
      </w:pPr>
    </w:p>
    <w:p w:rsidR="00304C54" w:rsidRPr="00422215" w:rsidRDefault="00304C54" w:rsidP="004F1E5C">
      <w:pPr>
        <w:pStyle w:val="NormalWeb"/>
        <w:spacing w:before="0" w:beforeAutospacing="0" w:after="0" w:afterAutospacing="0" w:line="360" w:lineRule="auto"/>
        <w:jc w:val="both"/>
        <w:rPr>
          <w:b/>
        </w:rPr>
      </w:pPr>
      <w:r w:rsidRPr="00422215">
        <w:rPr>
          <w:b/>
        </w:rPr>
        <w:t>OBJETIVO GERAL</w:t>
      </w:r>
    </w:p>
    <w:p w:rsidR="00304C54" w:rsidRPr="00422215" w:rsidRDefault="00304C54" w:rsidP="004F1E5C">
      <w:pPr>
        <w:pStyle w:val="NormalWeb"/>
        <w:spacing w:before="0" w:beforeAutospacing="0" w:after="0" w:afterAutospacing="0" w:line="360" w:lineRule="auto"/>
        <w:jc w:val="both"/>
      </w:pPr>
      <w:r w:rsidRPr="00422215">
        <w:t xml:space="preserve">Analisar as propriedades nutricionais do snacks </w:t>
      </w:r>
      <w:r w:rsidR="00F10B1D" w:rsidRPr="00422215">
        <w:t>de baixo índice glicêmico</w:t>
      </w:r>
      <w:r w:rsidRPr="00422215">
        <w:t xml:space="preserve"> desenvolvido a partir da espinha de peixe. </w:t>
      </w:r>
    </w:p>
    <w:p w:rsidR="00304C54" w:rsidRPr="00422215" w:rsidRDefault="00304C54" w:rsidP="004F1E5C">
      <w:pPr>
        <w:pStyle w:val="NormalWeb"/>
        <w:spacing w:before="0" w:beforeAutospacing="0" w:after="0" w:afterAutospacing="0" w:line="360" w:lineRule="auto"/>
        <w:jc w:val="both"/>
      </w:pPr>
    </w:p>
    <w:p w:rsidR="00304C54" w:rsidRPr="00422215" w:rsidRDefault="00304C54" w:rsidP="004F1E5C">
      <w:pPr>
        <w:pStyle w:val="NormalWeb"/>
        <w:spacing w:before="0" w:beforeAutospacing="0" w:after="0" w:afterAutospacing="0" w:line="360" w:lineRule="auto"/>
        <w:jc w:val="both"/>
        <w:rPr>
          <w:b/>
        </w:rPr>
      </w:pPr>
      <w:r w:rsidRPr="00422215">
        <w:rPr>
          <w:b/>
        </w:rPr>
        <w:t>OBJETIVO ESPECÍFICO</w:t>
      </w:r>
    </w:p>
    <w:p w:rsidR="00F10B1D" w:rsidRPr="00422215" w:rsidRDefault="00304C54" w:rsidP="004F1E5C">
      <w:pPr>
        <w:pStyle w:val="NormalWeb"/>
        <w:spacing w:before="0" w:beforeAutospacing="0" w:after="0" w:afterAutospacing="0" w:line="360" w:lineRule="auto"/>
        <w:jc w:val="both"/>
      </w:pPr>
      <w:r w:rsidRPr="00422215">
        <w:t xml:space="preserve">Realizar a análise </w:t>
      </w:r>
      <w:r w:rsidR="00F10B1D" w:rsidRPr="00422215">
        <w:t>bromatológica</w:t>
      </w:r>
      <w:r w:rsidRPr="00422215">
        <w:t xml:space="preserve"> </w:t>
      </w:r>
      <w:r w:rsidR="00F10B1D" w:rsidRPr="00422215">
        <w:t xml:space="preserve">do </w:t>
      </w:r>
      <w:r w:rsidRPr="00422215">
        <w:t xml:space="preserve">Snacks </w:t>
      </w:r>
      <w:r w:rsidR="00F10B1D" w:rsidRPr="00422215">
        <w:t xml:space="preserve">de baixo índice glicêmico desenvolvido a partir da espinha </w:t>
      </w:r>
      <w:r w:rsidR="00AE703D">
        <w:t>de peixe, para possíveis comparações com outros autores.</w:t>
      </w:r>
    </w:p>
    <w:p w:rsidR="00D135EC" w:rsidRDefault="004F1E5C" w:rsidP="00D135EC">
      <w:pPr>
        <w:pStyle w:val="NormalWeb"/>
        <w:tabs>
          <w:tab w:val="left" w:pos="2235"/>
        </w:tabs>
        <w:spacing w:before="0" w:beforeAutospacing="0" w:after="0" w:afterAutospacing="0" w:line="360" w:lineRule="auto"/>
        <w:jc w:val="both"/>
      </w:pPr>
      <w:r w:rsidRPr="00422215">
        <w:tab/>
      </w:r>
    </w:p>
    <w:p w:rsidR="00304C54" w:rsidRPr="00422215" w:rsidRDefault="00304C54" w:rsidP="00D135EC">
      <w:pPr>
        <w:pStyle w:val="NormalWeb"/>
        <w:tabs>
          <w:tab w:val="left" w:pos="2235"/>
        </w:tabs>
        <w:spacing w:before="0" w:beforeAutospacing="0" w:after="0" w:afterAutospacing="0" w:line="360" w:lineRule="auto"/>
        <w:jc w:val="both"/>
        <w:rPr>
          <w:b/>
        </w:rPr>
      </w:pPr>
      <w:r w:rsidRPr="00422215">
        <w:rPr>
          <w:b/>
        </w:rPr>
        <w:lastRenderedPageBreak/>
        <w:t xml:space="preserve">MATERIAIS E MÉTODOS </w:t>
      </w:r>
    </w:p>
    <w:p w:rsidR="004F1E5C" w:rsidRPr="00422215" w:rsidRDefault="004F1E5C" w:rsidP="0042221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O subproduto utilizado para elaboração dos Snacks foi adquirido através de um fornecedor que realiza o cultivo do peixe Tambaqui em tanque, no município de Jangada- MT.  Para a preparação da receita utilizou-se 645g (seiscentos e quarenta e cinco gramas) da espinha do peixe mecanicamente separada da carne e moída por três vezes. Após o processamento da espinha foram acrescidos em um processador os seguintes condimentos: alho, sal, cebola, coentro, cebolinha, pimenta de cheiro e azeite. Em seguida juntou-se a mistura dos condimentos com o subproduto, acrescentando-se 40g (quarenta gramas) de aveia e 35g (trinta e cinco gramas) de linhaça. Os snacks foram assados em forno médio (180°C), com rendimento de 500g (quinhentos gramas) que equivale</w:t>
      </w:r>
      <w:r w:rsidR="005B2713" w:rsidRPr="00422215">
        <w:rPr>
          <w:rFonts w:ascii="Times New Roman" w:hAnsi="Times New Roman" w:cs="Times New Roman"/>
          <w:sz w:val="24"/>
          <w:szCs w:val="24"/>
        </w:rPr>
        <w:t>ram a</w:t>
      </w:r>
      <w:r w:rsidRPr="00422215">
        <w:rPr>
          <w:rFonts w:ascii="Times New Roman" w:hAnsi="Times New Roman" w:cs="Times New Roman"/>
          <w:sz w:val="24"/>
          <w:szCs w:val="24"/>
        </w:rPr>
        <w:t xml:space="preserve"> 14(quatorze) unidades. </w:t>
      </w:r>
    </w:p>
    <w:p w:rsidR="003913A5" w:rsidRPr="00422215" w:rsidRDefault="004F1E5C" w:rsidP="00422215">
      <w:pPr>
        <w:autoSpaceDE w:val="0"/>
        <w:autoSpaceDN w:val="0"/>
        <w:adjustRightInd w:val="0"/>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As amostras for</w:t>
      </w:r>
      <w:r w:rsidR="00CD73FB" w:rsidRPr="00422215">
        <w:rPr>
          <w:rFonts w:ascii="Times New Roman" w:hAnsi="Times New Roman" w:cs="Times New Roman"/>
          <w:sz w:val="24"/>
          <w:szCs w:val="24"/>
        </w:rPr>
        <w:t xml:space="preserve">am acondicionadas em um recipiente limpo e íntegro (sem perfurações, rachaduras, </w:t>
      </w:r>
      <w:r w:rsidRPr="00422215">
        <w:rPr>
          <w:rFonts w:ascii="Times New Roman" w:hAnsi="Times New Roman" w:cs="Times New Roman"/>
          <w:sz w:val="24"/>
          <w:szCs w:val="24"/>
        </w:rPr>
        <w:t xml:space="preserve">etc.), isotérmicos e com gelo seco, respeitando a INSTRUÇÃO NORMATIVA Nº 25, DE </w:t>
      </w:r>
      <w:proofErr w:type="gramStart"/>
      <w:r w:rsidRPr="00422215">
        <w:rPr>
          <w:rFonts w:ascii="Times New Roman" w:hAnsi="Times New Roman" w:cs="Times New Roman"/>
          <w:sz w:val="24"/>
          <w:szCs w:val="24"/>
        </w:rPr>
        <w:t>2</w:t>
      </w:r>
      <w:proofErr w:type="gramEnd"/>
      <w:r w:rsidRPr="00422215">
        <w:rPr>
          <w:rFonts w:ascii="Times New Roman" w:hAnsi="Times New Roman" w:cs="Times New Roman"/>
          <w:sz w:val="24"/>
          <w:szCs w:val="24"/>
        </w:rPr>
        <w:t xml:space="preserve"> DE JUNHO DE 2011. </w:t>
      </w:r>
    </w:p>
    <w:p w:rsidR="004565FA" w:rsidRPr="00422215" w:rsidRDefault="004565FA" w:rsidP="004565FA">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Para o cálculo da quantidade nutricional existente no snacks de baixo índice glicêmico foi realizado a ficha técnica de preparação e as análises bromatológica para possíveis comparações com outros autores. </w:t>
      </w:r>
    </w:p>
    <w:p w:rsidR="004F1E5C" w:rsidRPr="00422215" w:rsidRDefault="004F1E5C" w:rsidP="00EC3002">
      <w:pPr>
        <w:autoSpaceDE w:val="0"/>
        <w:autoSpaceDN w:val="0"/>
        <w:adjustRightInd w:val="0"/>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A</w:t>
      </w:r>
      <w:r w:rsidR="003913A5" w:rsidRPr="00422215">
        <w:rPr>
          <w:rFonts w:ascii="Times New Roman" w:hAnsi="Times New Roman" w:cs="Times New Roman"/>
          <w:sz w:val="24"/>
          <w:szCs w:val="24"/>
        </w:rPr>
        <w:t xml:space="preserve">s análises foram realizadas em laboratório, credenciado pelo Ministério da agricultura. </w:t>
      </w:r>
      <w:r w:rsidR="00007B02" w:rsidRPr="00422215">
        <w:rPr>
          <w:rFonts w:ascii="Times New Roman" w:hAnsi="Times New Roman" w:cs="Times New Roman"/>
          <w:sz w:val="24"/>
          <w:szCs w:val="24"/>
        </w:rPr>
        <w:t xml:space="preserve">Foi encaminhado 500 g (quinhentos gramas) da amostra ao </w:t>
      </w:r>
      <w:r w:rsidRPr="00422215">
        <w:rPr>
          <w:rFonts w:ascii="Times New Roman" w:hAnsi="Times New Roman" w:cs="Times New Roman"/>
          <w:sz w:val="24"/>
          <w:szCs w:val="24"/>
        </w:rPr>
        <w:t>LAPOA- Laboratório de Análise de Alimentos LTDA</w:t>
      </w:r>
      <w:r w:rsidR="00007B02" w:rsidRPr="00422215">
        <w:rPr>
          <w:rFonts w:ascii="Times New Roman" w:hAnsi="Times New Roman" w:cs="Times New Roman"/>
          <w:sz w:val="24"/>
          <w:szCs w:val="24"/>
        </w:rPr>
        <w:t xml:space="preserve"> localizado em Várzea Grande - MT</w:t>
      </w:r>
      <w:r w:rsidRPr="00422215">
        <w:rPr>
          <w:rFonts w:ascii="Times New Roman" w:hAnsi="Times New Roman" w:cs="Times New Roman"/>
          <w:sz w:val="24"/>
          <w:szCs w:val="24"/>
        </w:rPr>
        <w:t xml:space="preserve"> em temperatura </w:t>
      </w:r>
      <w:r w:rsidR="00C7100F" w:rsidRPr="00422215">
        <w:rPr>
          <w:rFonts w:ascii="Times New Roman" w:hAnsi="Times New Roman" w:cs="Times New Roman"/>
          <w:sz w:val="24"/>
          <w:szCs w:val="24"/>
        </w:rPr>
        <w:t>ambiente</w:t>
      </w:r>
      <w:r w:rsidR="003913A5" w:rsidRPr="00422215">
        <w:rPr>
          <w:rFonts w:ascii="Times New Roman" w:hAnsi="Times New Roman" w:cs="Times New Roman"/>
          <w:sz w:val="24"/>
          <w:szCs w:val="24"/>
        </w:rPr>
        <w:t xml:space="preserve"> </w:t>
      </w:r>
      <w:r w:rsidR="00C7100F" w:rsidRPr="00422215">
        <w:rPr>
          <w:rFonts w:ascii="Times New Roman" w:hAnsi="Times New Roman" w:cs="Times New Roman"/>
          <w:sz w:val="24"/>
          <w:szCs w:val="24"/>
        </w:rPr>
        <w:t>(26.9 °C)</w:t>
      </w:r>
      <w:r w:rsidR="003913A5" w:rsidRPr="00422215">
        <w:rPr>
          <w:rFonts w:ascii="Times New Roman" w:hAnsi="Times New Roman" w:cs="Times New Roman"/>
          <w:sz w:val="24"/>
          <w:szCs w:val="24"/>
        </w:rPr>
        <w:t>. Com praz</w:t>
      </w:r>
      <w:r w:rsidR="00F76980" w:rsidRPr="00422215">
        <w:rPr>
          <w:rFonts w:ascii="Times New Roman" w:hAnsi="Times New Roman" w:cs="Times New Roman"/>
          <w:sz w:val="24"/>
          <w:szCs w:val="24"/>
        </w:rPr>
        <w:t>o máximo de um dia para realização</w:t>
      </w:r>
      <w:r w:rsidR="003913A5" w:rsidRPr="00422215">
        <w:rPr>
          <w:rFonts w:ascii="Times New Roman" w:hAnsi="Times New Roman" w:cs="Times New Roman"/>
          <w:sz w:val="24"/>
          <w:szCs w:val="24"/>
        </w:rPr>
        <w:t xml:space="preserve"> as análises de lipídios</w:t>
      </w:r>
      <w:r w:rsidRPr="00422215">
        <w:rPr>
          <w:rFonts w:ascii="Times New Roman" w:hAnsi="Times New Roman" w:cs="Times New Roman"/>
          <w:sz w:val="24"/>
          <w:szCs w:val="24"/>
        </w:rPr>
        <w:t xml:space="preserve">, </w:t>
      </w:r>
      <w:r w:rsidR="00EC3002" w:rsidRPr="00422215">
        <w:rPr>
          <w:rFonts w:ascii="Times New Roman" w:hAnsi="Times New Roman" w:cs="Times New Roman"/>
          <w:sz w:val="24"/>
          <w:szCs w:val="24"/>
        </w:rPr>
        <w:t>proteínas</w:t>
      </w:r>
      <w:r w:rsidR="003913A5" w:rsidRPr="00422215">
        <w:rPr>
          <w:rFonts w:ascii="Times New Roman" w:hAnsi="Times New Roman" w:cs="Times New Roman"/>
          <w:sz w:val="24"/>
          <w:szCs w:val="24"/>
        </w:rPr>
        <w:t xml:space="preserve"> totais, umidade e voláteis, resíduo de mineral. </w:t>
      </w:r>
      <w:r w:rsidRPr="00422215">
        <w:rPr>
          <w:rFonts w:ascii="Times New Roman" w:hAnsi="Times New Roman" w:cs="Times New Roman"/>
          <w:sz w:val="24"/>
          <w:szCs w:val="24"/>
        </w:rPr>
        <w:tab/>
      </w:r>
    </w:p>
    <w:p w:rsidR="00304C54" w:rsidRPr="00422215" w:rsidRDefault="00583D50" w:rsidP="004F1E5C">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Tratando-se das análises realizadas o</w:t>
      </w:r>
      <w:r w:rsidR="00304C54" w:rsidRPr="00422215">
        <w:rPr>
          <w:rFonts w:ascii="Times New Roman" w:hAnsi="Times New Roman" w:cs="Times New Roman"/>
          <w:sz w:val="24"/>
          <w:szCs w:val="24"/>
        </w:rPr>
        <w:t xml:space="preserve"> teor de umidade é baseado na evaporação da água presente na espinha do peixe, onde</w:t>
      </w:r>
      <w:r w:rsidR="003913A5" w:rsidRPr="00422215">
        <w:rPr>
          <w:rFonts w:ascii="Times New Roman" w:hAnsi="Times New Roman" w:cs="Times New Roman"/>
          <w:sz w:val="24"/>
          <w:szCs w:val="24"/>
        </w:rPr>
        <w:t xml:space="preserve"> é analisado em estufa á vácuo á</w:t>
      </w:r>
      <w:r w:rsidR="00304C54" w:rsidRPr="00422215">
        <w:rPr>
          <w:rFonts w:ascii="Times New Roman" w:hAnsi="Times New Roman" w:cs="Times New Roman"/>
          <w:sz w:val="24"/>
          <w:szCs w:val="24"/>
        </w:rPr>
        <w:t xml:space="preserve"> 70°C e 660 </w:t>
      </w:r>
      <w:proofErr w:type="gramStart"/>
      <w:r w:rsidR="00304C54" w:rsidRPr="00422215">
        <w:rPr>
          <w:rFonts w:ascii="Times New Roman" w:hAnsi="Times New Roman" w:cs="Times New Roman"/>
          <w:sz w:val="24"/>
          <w:szCs w:val="24"/>
        </w:rPr>
        <w:t>mmHg</w:t>
      </w:r>
      <w:proofErr w:type="gramEnd"/>
      <w:r w:rsidR="00304C54" w:rsidRPr="00422215">
        <w:rPr>
          <w:rFonts w:ascii="Times New Roman" w:hAnsi="Times New Roman" w:cs="Times New Roman"/>
          <w:sz w:val="24"/>
          <w:szCs w:val="24"/>
        </w:rPr>
        <w:t xml:space="preserve"> até peso constante. Foi utilizado o teor de proteína por microke</w:t>
      </w:r>
      <w:r w:rsidRPr="00422215">
        <w:rPr>
          <w:rFonts w:ascii="Times New Roman" w:hAnsi="Times New Roman" w:cs="Times New Roman"/>
          <w:sz w:val="24"/>
          <w:szCs w:val="24"/>
        </w:rPr>
        <w:t>ijdhal, pois este é um método que</w:t>
      </w:r>
      <w:r w:rsidR="00304C54" w:rsidRPr="00422215">
        <w:rPr>
          <w:rFonts w:ascii="Times New Roman" w:hAnsi="Times New Roman" w:cs="Times New Roman"/>
          <w:sz w:val="24"/>
          <w:szCs w:val="24"/>
        </w:rPr>
        <w:t xml:space="preserve"> determina o nitrogênio total. Esse método é baseado no conteúdo de </w:t>
      </w:r>
      <w:r w:rsidR="00422215">
        <w:rPr>
          <w:rFonts w:ascii="Times New Roman" w:hAnsi="Times New Roman" w:cs="Times New Roman"/>
          <w:sz w:val="24"/>
          <w:szCs w:val="24"/>
        </w:rPr>
        <w:t xml:space="preserve">nitrogênio da matéria orgânica </w:t>
      </w:r>
      <w:r w:rsidR="00304C54" w:rsidRPr="00422215">
        <w:rPr>
          <w:rFonts w:ascii="Times New Roman" w:hAnsi="Times New Roman" w:cs="Times New Roman"/>
          <w:sz w:val="24"/>
          <w:szCs w:val="24"/>
        </w:rPr>
        <w:t>(AOAC 1997)</w:t>
      </w:r>
      <w:r w:rsidR="00422215">
        <w:rPr>
          <w:rFonts w:ascii="Times New Roman" w:hAnsi="Times New Roman" w:cs="Times New Roman"/>
          <w:sz w:val="24"/>
          <w:szCs w:val="24"/>
        </w:rPr>
        <w:t>.</w:t>
      </w:r>
    </w:p>
    <w:p w:rsidR="00304C54" w:rsidRPr="00422215" w:rsidRDefault="00304C54" w:rsidP="0042221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Em relação ao Teor de lipídio, na maioria dos casos à determinação em alimentos é feita pela extração com solventes como exemplo o éter. Torna-se mais simples utilizar uma extração continua em aparelhos, seguida por destilação so</w:t>
      </w:r>
      <w:r w:rsidR="00583D50" w:rsidRPr="00422215">
        <w:rPr>
          <w:rFonts w:ascii="Times New Roman" w:hAnsi="Times New Roman" w:cs="Times New Roman"/>
          <w:sz w:val="24"/>
          <w:szCs w:val="24"/>
        </w:rPr>
        <w:t xml:space="preserve">lvente empregado ou evaporação. </w:t>
      </w:r>
      <w:r w:rsidRPr="00422215">
        <w:rPr>
          <w:rFonts w:ascii="Times New Roman" w:hAnsi="Times New Roman" w:cs="Times New Roman"/>
          <w:sz w:val="24"/>
          <w:szCs w:val="24"/>
        </w:rPr>
        <w:t>(</w:t>
      </w:r>
      <w:r w:rsidR="00422215" w:rsidRPr="00422215">
        <w:rPr>
          <w:rFonts w:ascii="Times New Roman" w:hAnsi="Times New Roman" w:cs="Times New Roman"/>
          <w:sz w:val="24"/>
          <w:szCs w:val="24"/>
        </w:rPr>
        <w:t>FREDERICO</w:t>
      </w:r>
      <w:r w:rsidRPr="00422215">
        <w:rPr>
          <w:rFonts w:ascii="Times New Roman" w:hAnsi="Times New Roman" w:cs="Times New Roman"/>
          <w:sz w:val="24"/>
          <w:szCs w:val="24"/>
        </w:rPr>
        <w:t xml:space="preserve"> </w:t>
      </w:r>
      <w:r w:rsidR="00422215" w:rsidRPr="00422215">
        <w:rPr>
          <w:rFonts w:ascii="Times New Roman" w:hAnsi="Times New Roman" w:cs="Times New Roman"/>
          <w:sz w:val="24"/>
          <w:szCs w:val="24"/>
        </w:rPr>
        <w:t>WESTPHALEN,</w:t>
      </w:r>
      <w:r w:rsidRPr="00422215">
        <w:rPr>
          <w:rFonts w:ascii="Times New Roman" w:hAnsi="Times New Roman" w:cs="Times New Roman"/>
          <w:sz w:val="24"/>
          <w:szCs w:val="24"/>
        </w:rPr>
        <w:t xml:space="preserve"> 2013. RS)</w:t>
      </w:r>
      <w:r w:rsidR="009173E9" w:rsidRPr="00422215">
        <w:rPr>
          <w:rFonts w:ascii="Times New Roman" w:hAnsi="Times New Roman" w:cs="Times New Roman"/>
          <w:sz w:val="24"/>
          <w:szCs w:val="24"/>
        </w:rPr>
        <w:t xml:space="preserve">. </w:t>
      </w:r>
    </w:p>
    <w:p w:rsidR="00CF5962" w:rsidRPr="00422215" w:rsidRDefault="006425D8" w:rsidP="00516F08">
      <w:pPr>
        <w:pStyle w:val="Pr-formataoHTML"/>
        <w:spacing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Segundo as normas do laboratório</w:t>
      </w:r>
      <w:r w:rsidR="00032133">
        <w:rPr>
          <w:rFonts w:ascii="Times New Roman" w:hAnsi="Times New Roman" w:cs="Times New Roman"/>
          <w:sz w:val="24"/>
          <w:szCs w:val="24"/>
        </w:rPr>
        <w:t xml:space="preserve"> LAPOA </w:t>
      </w:r>
      <w:r w:rsidR="00032133" w:rsidRPr="00032133">
        <w:rPr>
          <w:rFonts w:ascii="Times New Roman" w:hAnsi="Times New Roman" w:cs="Times New Roman"/>
          <w:sz w:val="24"/>
          <w:szCs w:val="24"/>
        </w:rPr>
        <w:t>PORTARIA 1/1981</w:t>
      </w:r>
      <w:r>
        <w:rPr>
          <w:rFonts w:ascii="Times New Roman" w:hAnsi="Times New Roman" w:cs="Times New Roman"/>
          <w:sz w:val="24"/>
          <w:szCs w:val="24"/>
        </w:rPr>
        <w:t xml:space="preserve"> a</w:t>
      </w:r>
      <w:r w:rsidR="00304C54" w:rsidRPr="00422215">
        <w:rPr>
          <w:rFonts w:ascii="Times New Roman" w:hAnsi="Times New Roman" w:cs="Times New Roman"/>
          <w:sz w:val="24"/>
          <w:szCs w:val="24"/>
        </w:rPr>
        <w:t xml:space="preserve"> </w:t>
      </w:r>
      <w:r w:rsidRPr="00422215">
        <w:rPr>
          <w:rFonts w:ascii="Times New Roman" w:hAnsi="Times New Roman" w:cs="Times New Roman"/>
          <w:sz w:val="24"/>
          <w:szCs w:val="24"/>
        </w:rPr>
        <w:t>determinação de cinzas são resíduos inorgânicos que se dão por incineração em mufla</w:t>
      </w:r>
      <w:r w:rsidR="00AE703D">
        <w:rPr>
          <w:rFonts w:ascii="Times New Roman" w:hAnsi="Times New Roman" w:cs="Times New Roman"/>
          <w:sz w:val="24"/>
          <w:szCs w:val="24"/>
        </w:rPr>
        <w:t>,</w:t>
      </w:r>
      <w:r w:rsidRPr="00422215">
        <w:rPr>
          <w:rFonts w:ascii="Times New Roman" w:hAnsi="Times New Roman" w:cs="Times New Roman"/>
          <w:sz w:val="24"/>
          <w:szCs w:val="24"/>
        </w:rPr>
        <w:t xml:space="preserve"> o que mostra a quantidade total de mineral presente no alimento </w:t>
      </w:r>
      <w:r>
        <w:rPr>
          <w:rFonts w:ascii="Times New Roman" w:hAnsi="Times New Roman" w:cs="Times New Roman"/>
          <w:sz w:val="24"/>
          <w:szCs w:val="24"/>
        </w:rPr>
        <w:t xml:space="preserve">e </w:t>
      </w:r>
      <w:r w:rsidRPr="00422215">
        <w:rPr>
          <w:rFonts w:ascii="Times New Roman" w:hAnsi="Times New Roman" w:cs="Times New Roman"/>
          <w:sz w:val="24"/>
          <w:szCs w:val="24"/>
        </w:rPr>
        <w:t>proporcionam dados</w:t>
      </w:r>
      <w:r w:rsidR="00304C54" w:rsidRPr="00422215">
        <w:rPr>
          <w:rFonts w:ascii="Times New Roman" w:hAnsi="Times New Roman" w:cs="Times New Roman"/>
          <w:sz w:val="24"/>
          <w:szCs w:val="24"/>
        </w:rPr>
        <w:t xml:space="preserve"> a respeito </w:t>
      </w:r>
      <w:r>
        <w:rPr>
          <w:rFonts w:ascii="Times New Roman" w:hAnsi="Times New Roman" w:cs="Times New Roman"/>
          <w:sz w:val="24"/>
          <w:szCs w:val="24"/>
        </w:rPr>
        <w:t>do valor nutricional</w:t>
      </w:r>
      <w:r w:rsidR="00304C54" w:rsidRPr="00422215">
        <w:rPr>
          <w:rFonts w:ascii="Times New Roman" w:hAnsi="Times New Roman" w:cs="Times New Roman"/>
          <w:sz w:val="24"/>
          <w:szCs w:val="24"/>
        </w:rPr>
        <w:t>, com correspondênc</w:t>
      </w:r>
      <w:r w:rsidR="00583D50" w:rsidRPr="00422215">
        <w:rPr>
          <w:rFonts w:ascii="Times New Roman" w:hAnsi="Times New Roman" w:cs="Times New Roman"/>
          <w:sz w:val="24"/>
          <w:szCs w:val="24"/>
        </w:rPr>
        <w:t>ia ao seu conteúdo em minerais</w:t>
      </w:r>
      <w:r w:rsidR="00304C54" w:rsidRPr="00422215">
        <w:rPr>
          <w:rFonts w:ascii="Times New Roman" w:hAnsi="Times New Roman" w:cs="Times New Roman"/>
          <w:sz w:val="24"/>
          <w:szCs w:val="24"/>
        </w:rPr>
        <w:t xml:space="preserve"> </w:t>
      </w:r>
      <w:r w:rsidR="00226D31" w:rsidRPr="00422215">
        <w:rPr>
          <w:rFonts w:ascii="Times New Roman" w:hAnsi="Times New Roman" w:cs="Times New Roman"/>
          <w:sz w:val="24"/>
          <w:szCs w:val="24"/>
        </w:rPr>
        <w:t xml:space="preserve">e </w:t>
      </w:r>
      <w:r w:rsidR="00304C54" w:rsidRPr="00422215">
        <w:rPr>
          <w:rFonts w:ascii="Times New Roman" w:hAnsi="Times New Roman" w:cs="Times New Roman"/>
          <w:sz w:val="24"/>
          <w:szCs w:val="24"/>
        </w:rPr>
        <w:t>é o primeiro passo para análises decorrente</w:t>
      </w:r>
      <w:r w:rsidR="00226D31" w:rsidRPr="00422215">
        <w:rPr>
          <w:rFonts w:ascii="Times New Roman" w:hAnsi="Times New Roman" w:cs="Times New Roman"/>
          <w:sz w:val="24"/>
          <w:szCs w:val="24"/>
        </w:rPr>
        <w:t xml:space="preserve">s de definição destes </w:t>
      </w:r>
      <w:r w:rsidRPr="00422215">
        <w:rPr>
          <w:rFonts w:ascii="Times New Roman" w:hAnsi="Times New Roman" w:cs="Times New Roman"/>
          <w:sz w:val="24"/>
          <w:szCs w:val="24"/>
        </w:rPr>
        <w:t>minerais (</w:t>
      </w:r>
      <w:r w:rsidR="00226D31" w:rsidRPr="00422215">
        <w:rPr>
          <w:rFonts w:ascii="Times New Roman" w:hAnsi="Times New Roman" w:cs="Times New Roman"/>
          <w:sz w:val="24"/>
          <w:szCs w:val="24"/>
        </w:rPr>
        <w:t>FIGUEIREDO, 2007).</w:t>
      </w:r>
    </w:p>
    <w:p w:rsidR="00DC5E33" w:rsidRDefault="00F1659D" w:rsidP="00DC5E33">
      <w:pPr>
        <w:spacing w:line="360" w:lineRule="auto"/>
        <w:jc w:val="both"/>
        <w:rPr>
          <w:rFonts w:ascii="Times New Roman" w:hAnsi="Times New Roman" w:cs="Times New Roman"/>
          <w:sz w:val="24"/>
          <w:szCs w:val="24"/>
        </w:rPr>
      </w:pPr>
      <w:r w:rsidRPr="00422215">
        <w:rPr>
          <w:rFonts w:ascii="Times New Roman" w:hAnsi="Times New Roman" w:cs="Times New Roman"/>
          <w:sz w:val="24"/>
          <w:szCs w:val="24"/>
        </w:rPr>
        <w:t>Os carboidratos foram obtidos por diferença dos valores de proteína, lipídeo, resíduo de mineral fixo na matéria seca.</w:t>
      </w:r>
    </w:p>
    <w:p w:rsidR="00440453" w:rsidRDefault="00440453"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DC5E33">
      <w:pPr>
        <w:spacing w:line="360" w:lineRule="auto"/>
        <w:jc w:val="both"/>
        <w:rPr>
          <w:rFonts w:ascii="Times New Roman" w:hAnsi="Times New Roman" w:cs="Times New Roman"/>
          <w:sz w:val="24"/>
          <w:szCs w:val="24"/>
        </w:rPr>
      </w:pPr>
    </w:p>
    <w:p w:rsidR="00DC3066" w:rsidRDefault="00DC3066" w:rsidP="00C83B66">
      <w:pPr>
        <w:spacing w:after="0" w:line="360" w:lineRule="auto"/>
        <w:jc w:val="both"/>
        <w:rPr>
          <w:rFonts w:ascii="Times New Roman" w:hAnsi="Times New Roman" w:cs="Times New Roman"/>
          <w:b/>
          <w:sz w:val="24"/>
          <w:szCs w:val="24"/>
        </w:rPr>
      </w:pPr>
    </w:p>
    <w:p w:rsidR="00DC3066" w:rsidRDefault="00DC3066" w:rsidP="00C83B66">
      <w:pPr>
        <w:spacing w:after="0" w:line="360" w:lineRule="auto"/>
        <w:jc w:val="both"/>
        <w:rPr>
          <w:rFonts w:ascii="Times New Roman" w:hAnsi="Times New Roman" w:cs="Times New Roman"/>
          <w:b/>
          <w:sz w:val="24"/>
          <w:szCs w:val="24"/>
        </w:rPr>
      </w:pPr>
    </w:p>
    <w:p w:rsidR="00893A93" w:rsidRDefault="00304C54" w:rsidP="00C83B66">
      <w:pPr>
        <w:spacing w:after="0" w:line="360" w:lineRule="auto"/>
        <w:jc w:val="both"/>
        <w:rPr>
          <w:rFonts w:ascii="Times New Roman" w:hAnsi="Times New Roman" w:cs="Times New Roman"/>
          <w:b/>
          <w:sz w:val="24"/>
          <w:szCs w:val="24"/>
        </w:rPr>
      </w:pPr>
      <w:r w:rsidRPr="00422215">
        <w:rPr>
          <w:rFonts w:ascii="Times New Roman" w:hAnsi="Times New Roman" w:cs="Times New Roman"/>
          <w:b/>
          <w:sz w:val="24"/>
          <w:szCs w:val="24"/>
        </w:rPr>
        <w:lastRenderedPageBreak/>
        <w:t xml:space="preserve">RESULTADOS E DISCUSSÃO </w:t>
      </w:r>
    </w:p>
    <w:p w:rsidR="000E4B44" w:rsidRDefault="000E4B44" w:rsidP="00C83B66">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O snacks de espinha de peixe obtiveram percentuais satisfatórios de macronutrientes através da analise bromatológica destacando-se os lipídeos 3,54%, proteína 23,75%, resíduos de mineral fixo 3,51% e carboidrato 69,2% na matéria seca. Umidade e voláteis apresenta 67,43%, logo seguem as figuras 1 e 2 demonstrativas dos resultados das análises. </w:t>
      </w:r>
    </w:p>
    <w:p w:rsidR="000E4B44" w:rsidRPr="00422215" w:rsidRDefault="000E4B44" w:rsidP="000E4B44">
      <w:pPr>
        <w:spacing w:after="0" w:line="360" w:lineRule="auto"/>
        <w:jc w:val="both"/>
        <w:rPr>
          <w:rFonts w:ascii="Times New Roman" w:hAnsi="Times New Roman" w:cs="Times New Roman"/>
          <w:sz w:val="24"/>
          <w:szCs w:val="24"/>
        </w:rPr>
      </w:pPr>
    </w:p>
    <w:p w:rsidR="000E4B44" w:rsidRPr="00422215" w:rsidRDefault="000E4B44" w:rsidP="000E4B44">
      <w:pPr>
        <w:spacing w:after="0" w:line="360" w:lineRule="auto"/>
        <w:jc w:val="both"/>
        <w:rPr>
          <w:rFonts w:ascii="Times New Roman" w:hAnsi="Times New Roman" w:cs="Times New Roman"/>
          <w:noProof/>
          <w:sz w:val="24"/>
          <w:szCs w:val="24"/>
          <w:lang w:eastAsia="pt-BR"/>
        </w:rPr>
      </w:pPr>
      <w:r w:rsidRPr="00422215">
        <w:rPr>
          <w:rFonts w:ascii="Times New Roman" w:hAnsi="Times New Roman" w:cs="Times New Roman"/>
          <w:b/>
          <w:sz w:val="24"/>
          <w:szCs w:val="24"/>
        </w:rPr>
        <w:t>Figura 1-</w:t>
      </w:r>
      <w:r w:rsidRPr="00422215">
        <w:rPr>
          <w:rFonts w:ascii="Times New Roman" w:hAnsi="Times New Roman" w:cs="Times New Roman"/>
          <w:sz w:val="24"/>
          <w:szCs w:val="24"/>
        </w:rPr>
        <w:t xml:space="preserve"> Resultado das analises na matéria seca do Snacks de baixo índice glicêmico. </w:t>
      </w:r>
    </w:p>
    <w:p w:rsidR="000E4B44" w:rsidRDefault="000E4B44" w:rsidP="000E4B44">
      <w:pPr>
        <w:spacing w:after="0" w:line="360" w:lineRule="auto"/>
        <w:jc w:val="both"/>
        <w:rPr>
          <w:rFonts w:ascii="Times New Roman" w:hAnsi="Times New Roman" w:cs="Times New Roman"/>
          <w:sz w:val="24"/>
          <w:szCs w:val="24"/>
        </w:rPr>
      </w:pPr>
      <w:r w:rsidRPr="00422215">
        <w:rPr>
          <w:rFonts w:ascii="Times New Roman" w:hAnsi="Times New Roman" w:cs="Times New Roman"/>
          <w:noProof/>
          <w:sz w:val="24"/>
          <w:szCs w:val="24"/>
          <w:lang w:eastAsia="pt-BR"/>
        </w:rPr>
        <w:drawing>
          <wp:inline distT="0" distB="0" distL="0" distR="0" wp14:anchorId="7700F111" wp14:editId="7A2D0A2A">
            <wp:extent cx="5953125" cy="2609850"/>
            <wp:effectExtent l="0" t="0" r="9525"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E4B44" w:rsidRDefault="000E4B44" w:rsidP="000E4B44">
      <w:pPr>
        <w:spacing w:line="360" w:lineRule="auto"/>
        <w:jc w:val="both"/>
        <w:rPr>
          <w:rFonts w:ascii="Times New Roman" w:hAnsi="Times New Roman" w:cs="Times New Roman"/>
          <w:b/>
          <w:sz w:val="24"/>
          <w:szCs w:val="24"/>
        </w:rPr>
      </w:pPr>
    </w:p>
    <w:p w:rsidR="006214BF" w:rsidRDefault="000E4B44" w:rsidP="000E4B44">
      <w:pPr>
        <w:spacing w:after="0" w:line="360" w:lineRule="auto"/>
        <w:jc w:val="both"/>
        <w:rPr>
          <w:rFonts w:ascii="Times New Roman" w:hAnsi="Times New Roman" w:cs="Times New Roman"/>
          <w:sz w:val="24"/>
          <w:szCs w:val="24"/>
        </w:rPr>
      </w:pPr>
      <w:r w:rsidRPr="00422215">
        <w:rPr>
          <w:rFonts w:ascii="Times New Roman" w:hAnsi="Times New Roman" w:cs="Times New Roman"/>
          <w:b/>
          <w:sz w:val="24"/>
          <w:szCs w:val="24"/>
        </w:rPr>
        <w:t>Figura 2-</w:t>
      </w:r>
      <w:r w:rsidRPr="00422215">
        <w:rPr>
          <w:rFonts w:ascii="Times New Roman" w:hAnsi="Times New Roman" w:cs="Times New Roman"/>
          <w:sz w:val="24"/>
          <w:szCs w:val="24"/>
        </w:rPr>
        <w:t xml:space="preserve"> Resultado total das analises bromatológica do Snacks de baixo índice glicêmico </w:t>
      </w:r>
      <w:r w:rsidRPr="00422215">
        <w:rPr>
          <w:rFonts w:ascii="Times New Roman" w:hAnsi="Times New Roman" w:cs="Times New Roman"/>
          <w:noProof/>
          <w:sz w:val="24"/>
          <w:szCs w:val="24"/>
          <w:lang w:eastAsia="pt-BR"/>
        </w:rPr>
        <w:drawing>
          <wp:inline distT="0" distB="0" distL="0" distR="0" wp14:anchorId="02E0F34B" wp14:editId="0AE22F7C">
            <wp:extent cx="5981700" cy="283845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E4B44" w:rsidRPr="000E4B44" w:rsidRDefault="00A65869" w:rsidP="000E4B44">
      <w:pPr>
        <w:spacing w:after="0" w:line="360" w:lineRule="auto"/>
        <w:jc w:val="both"/>
        <w:rPr>
          <w:rFonts w:ascii="Times New Roman" w:hAnsi="Times New Roman" w:cs="Times New Roman"/>
          <w:sz w:val="24"/>
          <w:szCs w:val="24"/>
          <w:shd w:val="clear" w:color="auto" w:fill="FEFEFE"/>
        </w:rPr>
      </w:pPr>
      <w:r w:rsidRPr="000E4B44">
        <w:rPr>
          <w:rFonts w:ascii="Times New Roman" w:hAnsi="Times New Roman" w:cs="Times New Roman"/>
          <w:sz w:val="24"/>
          <w:szCs w:val="24"/>
          <w:shd w:val="clear" w:color="auto" w:fill="FFFFFF"/>
        </w:rPr>
        <w:lastRenderedPageBreak/>
        <w:t>O desenvolvimento do produto inovador tem propriedades benéficas à saúde, já que, em sua elaboração contém alimentos ricos em fibras que ajudam no bom</w:t>
      </w:r>
      <w:r w:rsidRPr="000E4B44">
        <w:rPr>
          <w:rFonts w:ascii="Times New Roman" w:hAnsi="Times New Roman" w:cs="Times New Roman"/>
          <w:sz w:val="24"/>
          <w:szCs w:val="24"/>
          <w:shd w:val="clear" w:color="auto" w:fill="FEFEFE"/>
        </w:rPr>
        <w:t xml:space="preserve"> funcionamento intestinal, na redução dos níveis de colesterol e glicose no sangue, além de facilitarem a digestão e promover sensação de saciedade. </w:t>
      </w:r>
    </w:p>
    <w:p w:rsidR="00243B1C" w:rsidRPr="000E4B44" w:rsidRDefault="00A010D9" w:rsidP="000E4B44">
      <w:pPr>
        <w:spacing w:after="0" w:line="360" w:lineRule="auto"/>
        <w:jc w:val="both"/>
        <w:rPr>
          <w:rFonts w:ascii="Times New Roman" w:hAnsi="Times New Roman" w:cs="Times New Roman"/>
          <w:sz w:val="24"/>
          <w:szCs w:val="24"/>
        </w:rPr>
      </w:pPr>
      <w:r w:rsidRPr="000E4B44">
        <w:rPr>
          <w:rFonts w:ascii="Times New Roman" w:hAnsi="Times New Roman" w:cs="Times New Roman"/>
          <w:sz w:val="24"/>
          <w:szCs w:val="24"/>
        </w:rPr>
        <w:t xml:space="preserve">Além de todos os benefícios alimentares, destaca-se também a importância na reutilização dos alimentos. Já os bolinhos de peixe tradicionais, são preparados apenas com ingredientes comuns e na maioria das vezes seu método de cocção é através de imersão. </w:t>
      </w:r>
      <w:r w:rsidR="0026627D" w:rsidRPr="000E4B44">
        <w:rPr>
          <w:rFonts w:ascii="Times New Roman" w:hAnsi="Times New Roman" w:cs="Times New Roman"/>
          <w:sz w:val="24"/>
          <w:szCs w:val="24"/>
        </w:rPr>
        <w:t>(</w:t>
      </w:r>
      <w:r w:rsidR="008F521D" w:rsidRPr="000E4B44">
        <w:rPr>
          <w:rFonts w:ascii="Times New Roman" w:hAnsi="Times New Roman" w:cs="Times New Roman"/>
          <w:sz w:val="24"/>
          <w:szCs w:val="24"/>
        </w:rPr>
        <w:t>SARY</w:t>
      </w:r>
      <w:r w:rsidR="0026627D" w:rsidRPr="000E4B44">
        <w:rPr>
          <w:rFonts w:ascii="Times New Roman" w:hAnsi="Times New Roman" w:cs="Times New Roman"/>
          <w:sz w:val="24"/>
          <w:szCs w:val="24"/>
        </w:rPr>
        <w:t xml:space="preserve"> </w:t>
      </w:r>
      <w:r w:rsidR="0026627D" w:rsidRPr="000E4B44">
        <w:rPr>
          <w:rFonts w:ascii="Times New Roman" w:hAnsi="Times New Roman" w:cs="Times New Roman"/>
          <w:i/>
          <w:sz w:val="24"/>
          <w:szCs w:val="24"/>
        </w:rPr>
        <w:t>et</w:t>
      </w:r>
      <w:r w:rsidR="00CB69C1" w:rsidRPr="000E4B44">
        <w:rPr>
          <w:rFonts w:ascii="Times New Roman" w:hAnsi="Times New Roman" w:cs="Times New Roman"/>
          <w:i/>
          <w:sz w:val="24"/>
          <w:szCs w:val="24"/>
        </w:rPr>
        <w:t>. al.</w:t>
      </w:r>
      <w:r w:rsidR="00CB69C1" w:rsidRPr="000E4B44">
        <w:rPr>
          <w:rFonts w:ascii="Times New Roman" w:hAnsi="Times New Roman" w:cs="Times New Roman"/>
          <w:sz w:val="24"/>
          <w:szCs w:val="24"/>
        </w:rPr>
        <w:t xml:space="preserve"> </w:t>
      </w:r>
      <w:r w:rsidR="0026627D" w:rsidRPr="000E4B44">
        <w:rPr>
          <w:rFonts w:ascii="Times New Roman" w:hAnsi="Times New Roman" w:cs="Times New Roman"/>
          <w:sz w:val="24"/>
          <w:szCs w:val="24"/>
        </w:rPr>
        <w:t>2009)</w:t>
      </w:r>
      <w:r w:rsidR="00CB69C1" w:rsidRPr="000E4B44">
        <w:rPr>
          <w:rFonts w:ascii="Times New Roman" w:hAnsi="Times New Roman" w:cs="Times New Roman"/>
          <w:sz w:val="24"/>
          <w:szCs w:val="24"/>
        </w:rPr>
        <w:t>.</w:t>
      </w:r>
      <w:r w:rsidR="00893A93" w:rsidRPr="000E4B44">
        <w:rPr>
          <w:rFonts w:ascii="Times New Roman" w:hAnsi="Times New Roman" w:cs="Times New Roman"/>
          <w:sz w:val="24"/>
          <w:szCs w:val="24"/>
        </w:rPr>
        <w:t xml:space="preserve"> </w:t>
      </w:r>
    </w:p>
    <w:p w:rsidR="00893A93" w:rsidRPr="00422215" w:rsidRDefault="00893A93" w:rsidP="00893A93">
      <w:pPr>
        <w:pStyle w:val="NormalWeb"/>
        <w:shd w:val="clear" w:color="auto" w:fill="FFFFFF"/>
        <w:spacing w:before="0" w:beforeAutospacing="0" w:after="0" w:afterAutospacing="0" w:line="360" w:lineRule="auto"/>
        <w:jc w:val="both"/>
      </w:pPr>
      <w:r w:rsidRPr="00422215">
        <w:t>A aveia tem q</w:t>
      </w:r>
      <w:r w:rsidR="00F76980" w:rsidRPr="00422215">
        <w:t>ualidades especiais, contendo</w:t>
      </w:r>
      <w:r w:rsidRPr="00422215">
        <w:t xml:space="preserve"> uma forma de fibra chamada betaglucano, que tem a capacidade extraordinária de reduzir o colesterol diminuindo o risco de derrames e cardiopatias devidas a artérias obstruídas e estabilizar a glicemia. Outros compostos da aveia protegem o coração e os pulmões, contribuindo para diminuir o risco de câncer e ate mesmo fortalecer o organismo no combate a doenças infecciosas. </w:t>
      </w:r>
      <w:r w:rsidR="00F76980" w:rsidRPr="00422215">
        <w:t>A Utilização da aveia na preparação torna</w:t>
      </w:r>
      <w:r w:rsidRPr="00422215">
        <w:t xml:space="preserve"> o snacks de baixo índice glicêmico devido as suas propriedades funcionais.</w:t>
      </w:r>
      <w:r w:rsidR="00F1659D" w:rsidRPr="00422215">
        <w:t xml:space="preserve"> </w:t>
      </w:r>
      <w:r w:rsidRPr="00422215">
        <w:t>(WRIGHT, JANET, 2009. PHILIPPI, 2014).</w:t>
      </w:r>
    </w:p>
    <w:p w:rsidR="00F1659D" w:rsidRPr="00422215" w:rsidRDefault="00F76980" w:rsidP="00F1659D">
      <w:pPr>
        <w:pStyle w:val="NormalWeb"/>
        <w:shd w:val="clear" w:color="auto" w:fill="FFFFFF"/>
        <w:spacing w:before="0" w:beforeAutospacing="0" w:after="0" w:afterAutospacing="0" w:line="360" w:lineRule="auto"/>
        <w:jc w:val="both"/>
      </w:pPr>
      <w:r w:rsidRPr="00422215">
        <w:t xml:space="preserve">A </w:t>
      </w:r>
      <w:r w:rsidR="00893A93" w:rsidRPr="00422215">
        <w:t>Ficha Técnica de Preparo é  um método onde se consegue obter informações</w:t>
      </w:r>
      <w:r w:rsidR="00F1659D" w:rsidRPr="00422215">
        <w:t xml:space="preserve"> na matéria seca do produto</w:t>
      </w:r>
      <w:r w:rsidR="00893A93" w:rsidRPr="00422215">
        <w:t xml:space="preserve"> </w:t>
      </w:r>
      <w:r w:rsidR="006862DD" w:rsidRPr="00422215">
        <w:t xml:space="preserve">tais </w:t>
      </w:r>
      <w:r w:rsidR="00893A93" w:rsidRPr="00422215">
        <w:t>como</w:t>
      </w:r>
      <w:r w:rsidR="006862DD" w:rsidRPr="00422215">
        <w:t xml:space="preserve">: </w:t>
      </w:r>
      <w:r w:rsidR="00893A93" w:rsidRPr="00422215">
        <w:t>o  tempo total da preparação,  o pré-preparo, per capita, fator de correção, fator de cocção, composição centesimal de macronutrientes  e micronutrientes da preparação, o rendimento e o número de porções. Também  permitindo  obter dados importantes como o custo total  e o valor nutricional da preparação.</w:t>
      </w:r>
      <w:r w:rsidR="00F1659D" w:rsidRPr="00422215">
        <w:t xml:space="preserve"> (</w:t>
      </w:r>
      <w:r w:rsidR="00893A93" w:rsidRPr="00422215">
        <w:t xml:space="preserve">R.C. AKUTSU </w:t>
      </w:r>
      <w:r w:rsidR="00893A93" w:rsidRPr="008F521D">
        <w:rPr>
          <w:i/>
        </w:rPr>
        <w:t>et.al</w:t>
      </w:r>
      <w:r w:rsidR="00893A93" w:rsidRPr="00422215">
        <w:t>.2005</w:t>
      </w:r>
      <w:r w:rsidR="00F1659D" w:rsidRPr="00422215">
        <w:t>)</w:t>
      </w:r>
      <w:r w:rsidR="00893A93" w:rsidRPr="00422215">
        <w:t>.</w:t>
      </w:r>
    </w:p>
    <w:p w:rsidR="00EC3002" w:rsidRPr="00422215" w:rsidRDefault="00F1659D" w:rsidP="00DC3066">
      <w:pPr>
        <w:pStyle w:val="NormalWeb"/>
        <w:shd w:val="clear" w:color="auto" w:fill="FFFFFF"/>
        <w:spacing w:before="0" w:beforeAutospacing="0" w:after="0" w:afterAutospacing="0" w:line="360" w:lineRule="auto"/>
        <w:jc w:val="both"/>
      </w:pPr>
      <w:r w:rsidRPr="00422215">
        <w:t>O</w:t>
      </w:r>
      <w:r w:rsidR="00893A93" w:rsidRPr="00422215">
        <w:t xml:space="preserve">s resultados nutricionais obtidos com a formulação da ficha técnica comprova a qualidade nutricional do alimento suprindo as necessidades do consumidor e sendo acessível a todos por ser de baixo custo. Assim obteve-se um produto com total de 1.556,86 kcal composto de 50,25g de Carboidratos, 175,75g de Proteínas e 72,54g de Lipídeos. </w:t>
      </w:r>
    </w:p>
    <w:p w:rsidR="00A65869" w:rsidRPr="00422215" w:rsidRDefault="00A65869" w:rsidP="00A65869">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shd w:val="clear" w:color="auto" w:fill="FEFEFE"/>
        </w:rPr>
        <w:t xml:space="preserve">O ácido graxo presente no snacks ajuda a </w:t>
      </w:r>
      <w:r w:rsidRPr="00422215">
        <w:rPr>
          <w:rFonts w:ascii="Times New Roman" w:hAnsi="Times New Roman" w:cs="Times New Roman"/>
          <w:sz w:val="24"/>
          <w:szCs w:val="24"/>
        </w:rPr>
        <w:t>fortalecer o sistema imunológico, auxilia nas doenças inflamatórias e diminui o aparecimento de doenças como diabetes, hipertensão,</w:t>
      </w:r>
      <w:r w:rsidR="008F521D" w:rsidRPr="00422215">
        <w:rPr>
          <w:rFonts w:ascii="Times New Roman" w:hAnsi="Times New Roman" w:cs="Times New Roman"/>
          <w:sz w:val="24"/>
          <w:szCs w:val="24"/>
        </w:rPr>
        <w:t xml:space="preserve"> </w:t>
      </w:r>
      <w:r w:rsidRPr="00422215">
        <w:rPr>
          <w:rFonts w:ascii="Times New Roman" w:hAnsi="Times New Roman" w:cs="Times New Roman"/>
          <w:sz w:val="24"/>
          <w:szCs w:val="24"/>
        </w:rPr>
        <w:t>LDL e triglicerídeos. A</w:t>
      </w:r>
      <w:r w:rsidRPr="00422215">
        <w:rPr>
          <w:rFonts w:ascii="Times New Roman" w:hAnsi="Times New Roman" w:cs="Times New Roman"/>
          <w:sz w:val="24"/>
          <w:szCs w:val="24"/>
          <w:shd w:val="clear" w:color="auto" w:fill="FFFFFF"/>
        </w:rPr>
        <w:t xml:space="preserve"> proteína ajuda na produção de enzimas, hormônios, anticorpos, na reposição do gasto energético das células. Assim oferecendo benefícios e boa qualidade de vida. </w:t>
      </w:r>
      <w:r w:rsidRPr="00422215">
        <w:rPr>
          <w:rFonts w:ascii="Times New Roman" w:hAnsi="Times New Roman" w:cs="Times New Roman"/>
          <w:sz w:val="24"/>
          <w:szCs w:val="24"/>
        </w:rPr>
        <w:t>(</w:t>
      </w:r>
      <w:r w:rsidR="008F521D" w:rsidRPr="00422215">
        <w:rPr>
          <w:rFonts w:ascii="Times New Roman" w:hAnsi="Times New Roman" w:cs="Times New Roman"/>
          <w:sz w:val="24"/>
          <w:szCs w:val="24"/>
        </w:rPr>
        <w:t>MOURA &amp;</w:t>
      </w:r>
      <w:r w:rsidR="008F521D">
        <w:rPr>
          <w:rFonts w:ascii="Times New Roman" w:hAnsi="Times New Roman" w:cs="Times New Roman"/>
          <w:sz w:val="24"/>
          <w:szCs w:val="24"/>
        </w:rPr>
        <w:t xml:space="preserve"> </w:t>
      </w:r>
      <w:r w:rsidR="008F521D" w:rsidRPr="00422215">
        <w:rPr>
          <w:rFonts w:ascii="Times New Roman" w:hAnsi="Times New Roman" w:cs="Times New Roman"/>
          <w:sz w:val="24"/>
          <w:szCs w:val="24"/>
        </w:rPr>
        <w:t>BANZATO</w:t>
      </w:r>
      <w:r w:rsidRPr="00422215">
        <w:rPr>
          <w:rFonts w:ascii="Times New Roman" w:hAnsi="Times New Roman" w:cs="Times New Roman"/>
          <w:sz w:val="24"/>
          <w:szCs w:val="24"/>
        </w:rPr>
        <w:t>, 2000: 11).</w:t>
      </w:r>
    </w:p>
    <w:p w:rsidR="0026627D" w:rsidRPr="00422215" w:rsidRDefault="008F521D" w:rsidP="002F0C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Segundo</w:t>
      </w:r>
      <w:r w:rsidR="0026627D" w:rsidRPr="00422215">
        <w:rPr>
          <w:rFonts w:ascii="Times New Roman" w:hAnsi="Times New Roman" w:cs="Times New Roman"/>
          <w:sz w:val="24"/>
          <w:szCs w:val="24"/>
        </w:rPr>
        <w:t xml:space="preserve"> Fogaça, </w:t>
      </w:r>
      <w:r>
        <w:rPr>
          <w:rFonts w:ascii="Times New Roman" w:hAnsi="Times New Roman" w:cs="Times New Roman"/>
          <w:sz w:val="24"/>
          <w:szCs w:val="24"/>
        </w:rPr>
        <w:t>(</w:t>
      </w:r>
      <w:r w:rsidR="0026627D" w:rsidRPr="00422215">
        <w:rPr>
          <w:rFonts w:ascii="Times New Roman" w:hAnsi="Times New Roman" w:cs="Times New Roman"/>
          <w:sz w:val="24"/>
          <w:szCs w:val="24"/>
        </w:rPr>
        <w:t>2015</w:t>
      </w:r>
      <w:r>
        <w:rPr>
          <w:rFonts w:ascii="Times New Roman" w:hAnsi="Times New Roman" w:cs="Times New Roman"/>
          <w:sz w:val="24"/>
          <w:szCs w:val="24"/>
        </w:rPr>
        <w:t>)</w:t>
      </w:r>
      <w:r w:rsidR="0026627D" w:rsidRPr="00422215">
        <w:rPr>
          <w:rFonts w:ascii="Times New Roman" w:hAnsi="Times New Roman" w:cs="Times New Roman"/>
          <w:sz w:val="24"/>
          <w:szCs w:val="24"/>
        </w:rPr>
        <w:t xml:space="preserve"> apresentou-se Fishburguer de Tilápia com valor de proteína inferior e com valor de lipídeo superior ao do snacks. Mostrando ao estudo que o Snacks de baixo índice glicêmico tem um alto valor nutritivo. </w:t>
      </w:r>
    </w:p>
    <w:p w:rsidR="002F0CDA" w:rsidRPr="00422215" w:rsidRDefault="002F0CDA" w:rsidP="002F0CDA">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lastRenderedPageBreak/>
        <w:t>O produto elaborado foi comparado a autores para distinguir os valores de macronutrientes, destacando-se o fato de ser um produto mais saudável e nutritivo, pois na sua preparação existem ingredientes funcionais como a aveia e a linhaça que proporcionam benefícios à saúde do consumidor.</w:t>
      </w:r>
    </w:p>
    <w:p w:rsidR="00181376" w:rsidRPr="00422215" w:rsidRDefault="008F521D" w:rsidP="002F0C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Conforme</w:t>
      </w:r>
      <w:r w:rsidR="00181376" w:rsidRPr="00422215">
        <w:rPr>
          <w:rFonts w:ascii="Times New Roman" w:hAnsi="Times New Roman" w:cs="Times New Roman"/>
          <w:sz w:val="24"/>
          <w:szCs w:val="24"/>
        </w:rPr>
        <w:t xml:space="preserve"> Oliveira </w:t>
      </w:r>
      <w:r w:rsidR="00181376" w:rsidRPr="008F521D">
        <w:rPr>
          <w:rFonts w:ascii="Times New Roman" w:hAnsi="Times New Roman" w:cs="Times New Roman"/>
          <w:i/>
          <w:sz w:val="24"/>
          <w:szCs w:val="24"/>
        </w:rPr>
        <w:t>et.al.</w:t>
      </w:r>
      <w:r w:rsidR="00181376" w:rsidRPr="00422215">
        <w:rPr>
          <w:rFonts w:ascii="Times New Roman" w:hAnsi="Times New Roman" w:cs="Times New Roman"/>
          <w:sz w:val="24"/>
          <w:szCs w:val="24"/>
        </w:rPr>
        <w:t xml:space="preserve"> </w:t>
      </w:r>
      <w:r>
        <w:rPr>
          <w:rFonts w:ascii="Times New Roman" w:hAnsi="Times New Roman" w:cs="Times New Roman"/>
          <w:sz w:val="24"/>
          <w:szCs w:val="24"/>
        </w:rPr>
        <w:t>(</w:t>
      </w:r>
      <w:r w:rsidR="00181376" w:rsidRPr="00422215">
        <w:rPr>
          <w:rFonts w:ascii="Times New Roman" w:hAnsi="Times New Roman" w:cs="Times New Roman"/>
          <w:sz w:val="24"/>
          <w:szCs w:val="24"/>
        </w:rPr>
        <w:t>2012</w:t>
      </w:r>
      <w:r>
        <w:rPr>
          <w:rFonts w:ascii="Times New Roman" w:hAnsi="Times New Roman" w:cs="Times New Roman"/>
          <w:sz w:val="24"/>
          <w:szCs w:val="24"/>
        </w:rPr>
        <w:t>)</w:t>
      </w:r>
      <w:r w:rsidR="00181376" w:rsidRPr="00422215">
        <w:rPr>
          <w:rFonts w:ascii="Times New Roman" w:hAnsi="Times New Roman" w:cs="Times New Roman"/>
          <w:sz w:val="24"/>
          <w:szCs w:val="24"/>
        </w:rPr>
        <w:t xml:space="preserve"> apresentou-se elaboração de Almôndegas da poupa de</w:t>
      </w:r>
      <w:r w:rsidR="007F6494" w:rsidRPr="00422215">
        <w:rPr>
          <w:rFonts w:ascii="Times New Roman" w:hAnsi="Times New Roman" w:cs="Times New Roman"/>
          <w:sz w:val="24"/>
          <w:szCs w:val="24"/>
        </w:rPr>
        <w:t xml:space="preserve"> T</w:t>
      </w:r>
      <w:r w:rsidR="002F0CDA" w:rsidRPr="00422215">
        <w:rPr>
          <w:rFonts w:ascii="Times New Roman" w:hAnsi="Times New Roman" w:cs="Times New Roman"/>
          <w:sz w:val="24"/>
          <w:szCs w:val="24"/>
        </w:rPr>
        <w:t xml:space="preserve">ilápia </w:t>
      </w:r>
      <w:r w:rsidR="00181376" w:rsidRPr="00422215">
        <w:rPr>
          <w:rFonts w:ascii="Times New Roman" w:hAnsi="Times New Roman" w:cs="Times New Roman"/>
          <w:sz w:val="24"/>
          <w:szCs w:val="24"/>
        </w:rPr>
        <w:t xml:space="preserve">obteve alto valor nutritivo, mas ainda </w:t>
      </w:r>
      <w:r w:rsidR="002F0CDA" w:rsidRPr="00422215">
        <w:rPr>
          <w:rFonts w:ascii="Times New Roman" w:hAnsi="Times New Roman" w:cs="Times New Roman"/>
          <w:sz w:val="24"/>
          <w:szCs w:val="24"/>
        </w:rPr>
        <w:t>as</w:t>
      </w:r>
      <w:r w:rsidR="00181376" w:rsidRPr="00422215">
        <w:rPr>
          <w:rFonts w:ascii="Times New Roman" w:hAnsi="Times New Roman" w:cs="Times New Roman"/>
          <w:sz w:val="24"/>
          <w:szCs w:val="24"/>
        </w:rPr>
        <w:t xml:space="preserve">sim o </w:t>
      </w:r>
      <w:r w:rsidR="007F6494" w:rsidRPr="00422215">
        <w:rPr>
          <w:rFonts w:ascii="Times New Roman" w:hAnsi="Times New Roman" w:cs="Times New Roman"/>
          <w:sz w:val="24"/>
          <w:szCs w:val="24"/>
        </w:rPr>
        <w:t xml:space="preserve">Snacks se destaca por ser um </w:t>
      </w:r>
      <w:r w:rsidR="00181376" w:rsidRPr="00422215">
        <w:rPr>
          <w:rFonts w:ascii="Times New Roman" w:hAnsi="Times New Roman" w:cs="Times New Roman"/>
          <w:sz w:val="24"/>
          <w:szCs w:val="24"/>
        </w:rPr>
        <w:t>produto que além de obter um alto valor nutritivo,</w:t>
      </w:r>
      <w:r w:rsidR="007F6494" w:rsidRPr="00422215">
        <w:rPr>
          <w:rFonts w:ascii="Times New Roman" w:hAnsi="Times New Roman" w:cs="Times New Roman"/>
          <w:sz w:val="24"/>
          <w:szCs w:val="24"/>
        </w:rPr>
        <w:t xml:space="preserve"> é mais saudável já que sua composição é de baixo índice glicêmico, é de fácil preparo e </w:t>
      </w:r>
      <w:r w:rsidR="00181376" w:rsidRPr="00422215">
        <w:rPr>
          <w:rFonts w:ascii="Times New Roman" w:hAnsi="Times New Roman" w:cs="Times New Roman"/>
          <w:sz w:val="24"/>
          <w:szCs w:val="24"/>
        </w:rPr>
        <w:t xml:space="preserve">evita desperdício de matéria </w:t>
      </w:r>
      <w:r w:rsidR="007F6494" w:rsidRPr="00422215">
        <w:rPr>
          <w:rFonts w:ascii="Times New Roman" w:hAnsi="Times New Roman" w:cs="Times New Roman"/>
          <w:sz w:val="24"/>
          <w:szCs w:val="24"/>
        </w:rPr>
        <w:t>prima e é um produto de baixo custo.</w:t>
      </w:r>
    </w:p>
    <w:p w:rsidR="00243B1C" w:rsidRPr="00422215" w:rsidRDefault="00243B1C" w:rsidP="00243B1C">
      <w:pPr>
        <w:spacing w:after="0" w:line="360" w:lineRule="auto"/>
        <w:jc w:val="both"/>
        <w:rPr>
          <w:rFonts w:ascii="Times New Roman" w:hAnsi="Times New Roman" w:cs="Times New Roman"/>
          <w:sz w:val="24"/>
          <w:szCs w:val="24"/>
          <w:highlight w:val="red"/>
        </w:rPr>
      </w:pPr>
      <w:r w:rsidRPr="00422215">
        <w:rPr>
          <w:rFonts w:ascii="Times New Roman" w:hAnsi="Times New Roman" w:cs="Times New Roman"/>
          <w:sz w:val="24"/>
          <w:szCs w:val="24"/>
        </w:rPr>
        <w:t xml:space="preserve">Com base nos estudos de Cavenaghi </w:t>
      </w:r>
      <w:r w:rsidRPr="008F521D">
        <w:rPr>
          <w:rFonts w:ascii="Times New Roman" w:hAnsi="Times New Roman" w:cs="Times New Roman"/>
          <w:i/>
          <w:sz w:val="24"/>
          <w:szCs w:val="24"/>
        </w:rPr>
        <w:t>et. al.</w:t>
      </w:r>
      <w:r w:rsidR="008F521D">
        <w:rPr>
          <w:rFonts w:ascii="Times New Roman" w:hAnsi="Times New Roman" w:cs="Times New Roman"/>
          <w:sz w:val="24"/>
          <w:szCs w:val="24"/>
        </w:rPr>
        <w:t xml:space="preserve"> (2016</w:t>
      </w:r>
      <w:r w:rsidR="002F0CDA" w:rsidRPr="00422215">
        <w:rPr>
          <w:rFonts w:ascii="Times New Roman" w:hAnsi="Times New Roman" w:cs="Times New Roman"/>
          <w:sz w:val="24"/>
          <w:szCs w:val="24"/>
        </w:rPr>
        <w:t>)</w:t>
      </w:r>
      <w:r w:rsidRPr="00422215">
        <w:rPr>
          <w:rFonts w:ascii="Times New Roman" w:hAnsi="Times New Roman" w:cs="Times New Roman"/>
          <w:sz w:val="24"/>
          <w:szCs w:val="24"/>
        </w:rPr>
        <w:t xml:space="preserve"> onde se destaca a utilização de resíduo de peixe para desenvolver alimento instantân</w:t>
      </w:r>
      <w:r w:rsidR="002F0CDA" w:rsidRPr="00422215">
        <w:rPr>
          <w:rFonts w:ascii="Times New Roman" w:hAnsi="Times New Roman" w:cs="Times New Roman"/>
          <w:sz w:val="24"/>
          <w:szCs w:val="24"/>
        </w:rPr>
        <w:t>eo,</w:t>
      </w:r>
      <w:r w:rsidR="00421F97" w:rsidRPr="00422215">
        <w:rPr>
          <w:rFonts w:ascii="Times New Roman" w:hAnsi="Times New Roman" w:cs="Times New Roman"/>
          <w:sz w:val="24"/>
          <w:szCs w:val="24"/>
        </w:rPr>
        <w:t xml:space="preserve"> </w:t>
      </w:r>
      <w:r w:rsidRPr="00422215">
        <w:rPr>
          <w:rFonts w:ascii="Times New Roman" w:hAnsi="Times New Roman" w:cs="Times New Roman"/>
          <w:sz w:val="24"/>
          <w:szCs w:val="24"/>
        </w:rPr>
        <w:t>compreende</w:t>
      </w:r>
      <w:r w:rsidR="002F0CDA" w:rsidRPr="00422215">
        <w:rPr>
          <w:rFonts w:ascii="Times New Roman" w:hAnsi="Times New Roman" w:cs="Times New Roman"/>
          <w:sz w:val="24"/>
          <w:szCs w:val="24"/>
        </w:rPr>
        <w:t>-se</w:t>
      </w:r>
      <w:r w:rsidRPr="00422215">
        <w:rPr>
          <w:rFonts w:ascii="Times New Roman" w:hAnsi="Times New Roman" w:cs="Times New Roman"/>
          <w:sz w:val="24"/>
          <w:szCs w:val="24"/>
        </w:rPr>
        <w:t xml:space="preserve"> que o aproveitamento integral do peixe sendo de diferentes espécies, surge várias alternativas para diferentes preparações, por manter as características nutricionais do pescado, agregando valor àquele peixe de baixo valor comercial, que se tornaria resíduo descartável, representando desperdício alimentar, perdas nutricionais e de alguma maneira gerando poluição para o meio ambiente.  </w:t>
      </w:r>
    </w:p>
    <w:p w:rsidR="000F7BBD" w:rsidRPr="00422215" w:rsidRDefault="00166DBC" w:rsidP="00243B1C">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De acordo com a </w:t>
      </w:r>
      <w:r w:rsidR="00E2290E" w:rsidRPr="00422215">
        <w:rPr>
          <w:rFonts w:ascii="Times New Roman" w:hAnsi="Times New Roman" w:cs="Times New Roman"/>
          <w:sz w:val="24"/>
          <w:szCs w:val="24"/>
        </w:rPr>
        <w:t xml:space="preserve">Dietary Reference Intakes (DRIs) </w:t>
      </w:r>
      <w:r w:rsidR="00A013B9" w:rsidRPr="00422215">
        <w:rPr>
          <w:rFonts w:ascii="Times New Roman" w:hAnsi="Times New Roman" w:cs="Times New Roman"/>
          <w:sz w:val="24"/>
          <w:szCs w:val="24"/>
        </w:rPr>
        <w:t xml:space="preserve">as necessidades proteicas de um indivíduo adulto saudável são de 10 a 35%, ou seja, </w:t>
      </w:r>
      <w:r w:rsidR="00325A17" w:rsidRPr="00422215">
        <w:rPr>
          <w:rFonts w:ascii="Times New Roman" w:hAnsi="Times New Roman" w:cs="Times New Roman"/>
          <w:sz w:val="24"/>
          <w:szCs w:val="24"/>
        </w:rPr>
        <w:t xml:space="preserve">em 100 gramas de snacks de baixo índice glicêmico </w:t>
      </w:r>
      <w:r w:rsidR="002F0CDA" w:rsidRPr="00422215">
        <w:rPr>
          <w:rFonts w:ascii="Times New Roman" w:hAnsi="Times New Roman" w:cs="Times New Roman"/>
          <w:sz w:val="24"/>
          <w:szCs w:val="24"/>
        </w:rPr>
        <w:t>há</w:t>
      </w:r>
      <w:r w:rsidR="00325A17" w:rsidRPr="00422215">
        <w:rPr>
          <w:rFonts w:ascii="Times New Roman" w:hAnsi="Times New Roman" w:cs="Times New Roman"/>
          <w:sz w:val="24"/>
          <w:szCs w:val="24"/>
        </w:rPr>
        <w:t xml:space="preserve"> 23,75% de proteína no qual </w:t>
      </w:r>
      <w:r w:rsidR="00A010D9" w:rsidRPr="00422215">
        <w:rPr>
          <w:rFonts w:ascii="Times New Roman" w:hAnsi="Times New Roman" w:cs="Times New Roman"/>
          <w:sz w:val="24"/>
          <w:szCs w:val="24"/>
        </w:rPr>
        <w:t>o mesmo consegue atender</w:t>
      </w:r>
      <w:r w:rsidR="00325A17" w:rsidRPr="00422215">
        <w:rPr>
          <w:rFonts w:ascii="Times New Roman" w:hAnsi="Times New Roman" w:cs="Times New Roman"/>
          <w:sz w:val="24"/>
          <w:szCs w:val="24"/>
        </w:rPr>
        <w:t xml:space="preserve"> </w:t>
      </w:r>
      <w:r w:rsidR="00A013B9" w:rsidRPr="00422215">
        <w:rPr>
          <w:rFonts w:ascii="Times New Roman" w:hAnsi="Times New Roman" w:cs="Times New Roman"/>
          <w:sz w:val="24"/>
          <w:szCs w:val="24"/>
        </w:rPr>
        <w:t>as necessidades diárias</w:t>
      </w:r>
      <w:r w:rsidR="00325A17" w:rsidRPr="00422215">
        <w:rPr>
          <w:rFonts w:ascii="Times New Roman" w:hAnsi="Times New Roman" w:cs="Times New Roman"/>
          <w:sz w:val="24"/>
          <w:szCs w:val="24"/>
        </w:rPr>
        <w:t xml:space="preserve"> recomendadas</w:t>
      </w:r>
      <w:r w:rsidR="00A010D9" w:rsidRPr="00422215">
        <w:rPr>
          <w:rFonts w:ascii="Times New Roman" w:hAnsi="Times New Roman" w:cs="Times New Roman"/>
          <w:sz w:val="24"/>
          <w:szCs w:val="24"/>
        </w:rPr>
        <w:t xml:space="preserve"> para um individuo</w:t>
      </w:r>
      <w:r w:rsidR="002E79CB" w:rsidRPr="00422215">
        <w:rPr>
          <w:rFonts w:ascii="Times New Roman" w:hAnsi="Times New Roman" w:cs="Times New Roman"/>
          <w:sz w:val="24"/>
          <w:szCs w:val="24"/>
        </w:rPr>
        <w:t xml:space="preserve">. </w:t>
      </w:r>
      <w:r w:rsidR="00325A17" w:rsidRPr="00422215">
        <w:rPr>
          <w:rFonts w:ascii="Times New Roman" w:hAnsi="Times New Roman" w:cs="Times New Roman"/>
          <w:sz w:val="24"/>
          <w:szCs w:val="24"/>
        </w:rPr>
        <w:t xml:space="preserve">(R.M PADOVANI </w:t>
      </w:r>
      <w:r w:rsidR="00325A17" w:rsidRPr="008F521D">
        <w:rPr>
          <w:rFonts w:ascii="Times New Roman" w:hAnsi="Times New Roman" w:cs="Times New Roman"/>
          <w:i/>
          <w:sz w:val="24"/>
          <w:szCs w:val="24"/>
        </w:rPr>
        <w:t>et. al.</w:t>
      </w:r>
      <w:r w:rsidR="00325A17" w:rsidRPr="00422215">
        <w:rPr>
          <w:rFonts w:ascii="Times New Roman" w:hAnsi="Times New Roman" w:cs="Times New Roman"/>
          <w:sz w:val="24"/>
          <w:szCs w:val="24"/>
        </w:rPr>
        <w:t xml:space="preserve"> 2006). </w:t>
      </w:r>
      <w:r w:rsidR="00CB69C1" w:rsidRPr="00422215">
        <w:rPr>
          <w:rFonts w:ascii="Times New Roman" w:hAnsi="Times New Roman" w:cs="Times New Roman"/>
          <w:sz w:val="24"/>
          <w:szCs w:val="24"/>
        </w:rPr>
        <w:t xml:space="preserve"> </w:t>
      </w:r>
    </w:p>
    <w:p w:rsidR="00516F08" w:rsidRPr="00422215" w:rsidRDefault="00516F08" w:rsidP="00243B1C">
      <w:pPr>
        <w:spacing w:after="0" w:line="360" w:lineRule="auto"/>
        <w:jc w:val="both"/>
        <w:rPr>
          <w:rFonts w:ascii="Times New Roman" w:hAnsi="Times New Roman" w:cs="Times New Roman"/>
          <w:sz w:val="24"/>
          <w:szCs w:val="24"/>
        </w:rPr>
      </w:pPr>
    </w:p>
    <w:p w:rsidR="00516F08" w:rsidRPr="00422215" w:rsidRDefault="00516F08" w:rsidP="00243B1C">
      <w:pPr>
        <w:spacing w:after="0" w:line="360" w:lineRule="auto"/>
        <w:jc w:val="both"/>
        <w:rPr>
          <w:rFonts w:ascii="Times New Roman" w:hAnsi="Times New Roman" w:cs="Times New Roman"/>
          <w:sz w:val="24"/>
          <w:szCs w:val="24"/>
        </w:rPr>
      </w:pPr>
    </w:p>
    <w:p w:rsidR="00516F08" w:rsidRDefault="00516F08" w:rsidP="00243B1C">
      <w:pPr>
        <w:spacing w:after="0" w:line="360" w:lineRule="auto"/>
        <w:jc w:val="both"/>
        <w:rPr>
          <w:rFonts w:ascii="Times New Roman" w:hAnsi="Times New Roman" w:cs="Times New Roman"/>
          <w:sz w:val="24"/>
          <w:szCs w:val="24"/>
        </w:rPr>
      </w:pPr>
    </w:p>
    <w:p w:rsidR="00DC3066" w:rsidRDefault="00DC3066" w:rsidP="00243B1C">
      <w:pPr>
        <w:spacing w:after="0" w:line="360" w:lineRule="auto"/>
        <w:jc w:val="both"/>
        <w:rPr>
          <w:rFonts w:ascii="Times New Roman" w:hAnsi="Times New Roman" w:cs="Times New Roman"/>
          <w:sz w:val="24"/>
          <w:szCs w:val="24"/>
        </w:rPr>
      </w:pPr>
    </w:p>
    <w:p w:rsidR="00DC3066" w:rsidRDefault="00DC3066" w:rsidP="00243B1C">
      <w:pPr>
        <w:spacing w:after="0" w:line="360" w:lineRule="auto"/>
        <w:jc w:val="both"/>
        <w:rPr>
          <w:rFonts w:ascii="Times New Roman" w:hAnsi="Times New Roman" w:cs="Times New Roman"/>
          <w:sz w:val="24"/>
          <w:szCs w:val="24"/>
        </w:rPr>
      </w:pPr>
    </w:p>
    <w:p w:rsidR="00D135EC" w:rsidRDefault="00D135EC" w:rsidP="00243B1C">
      <w:pPr>
        <w:spacing w:after="0" w:line="360" w:lineRule="auto"/>
        <w:jc w:val="both"/>
        <w:rPr>
          <w:rFonts w:ascii="Times New Roman" w:hAnsi="Times New Roman" w:cs="Times New Roman"/>
          <w:sz w:val="24"/>
          <w:szCs w:val="24"/>
        </w:rPr>
      </w:pPr>
    </w:p>
    <w:p w:rsidR="00D135EC" w:rsidRDefault="00D135EC" w:rsidP="00243B1C">
      <w:pPr>
        <w:spacing w:after="0" w:line="360" w:lineRule="auto"/>
        <w:jc w:val="both"/>
        <w:rPr>
          <w:rFonts w:ascii="Times New Roman" w:hAnsi="Times New Roman" w:cs="Times New Roman"/>
          <w:sz w:val="24"/>
          <w:szCs w:val="24"/>
        </w:rPr>
      </w:pPr>
    </w:p>
    <w:p w:rsidR="00D135EC" w:rsidRDefault="00D135EC" w:rsidP="00243B1C">
      <w:pPr>
        <w:spacing w:after="0" w:line="360" w:lineRule="auto"/>
        <w:jc w:val="both"/>
        <w:rPr>
          <w:rFonts w:ascii="Times New Roman" w:hAnsi="Times New Roman" w:cs="Times New Roman"/>
          <w:sz w:val="24"/>
          <w:szCs w:val="24"/>
        </w:rPr>
      </w:pPr>
    </w:p>
    <w:p w:rsidR="00D135EC" w:rsidRDefault="00D135EC" w:rsidP="00243B1C">
      <w:pPr>
        <w:spacing w:after="0" w:line="360" w:lineRule="auto"/>
        <w:jc w:val="both"/>
        <w:rPr>
          <w:rFonts w:ascii="Times New Roman" w:hAnsi="Times New Roman" w:cs="Times New Roman"/>
          <w:sz w:val="24"/>
          <w:szCs w:val="24"/>
        </w:rPr>
      </w:pPr>
    </w:p>
    <w:p w:rsidR="00D135EC" w:rsidRDefault="00D135EC" w:rsidP="00243B1C">
      <w:pPr>
        <w:spacing w:after="0" w:line="360" w:lineRule="auto"/>
        <w:jc w:val="both"/>
        <w:rPr>
          <w:rFonts w:ascii="Times New Roman" w:hAnsi="Times New Roman" w:cs="Times New Roman"/>
          <w:sz w:val="24"/>
          <w:szCs w:val="24"/>
        </w:rPr>
      </w:pPr>
    </w:p>
    <w:p w:rsidR="00DC3066" w:rsidRPr="00422215" w:rsidRDefault="00DC3066" w:rsidP="00243B1C">
      <w:pPr>
        <w:spacing w:after="0" w:line="360" w:lineRule="auto"/>
        <w:jc w:val="both"/>
        <w:rPr>
          <w:rFonts w:ascii="Times New Roman" w:hAnsi="Times New Roman" w:cs="Times New Roman"/>
          <w:sz w:val="24"/>
          <w:szCs w:val="24"/>
        </w:rPr>
      </w:pPr>
    </w:p>
    <w:p w:rsidR="00516F08" w:rsidRPr="00422215" w:rsidRDefault="00516F08" w:rsidP="00243B1C">
      <w:pPr>
        <w:spacing w:after="0" w:line="360" w:lineRule="auto"/>
        <w:jc w:val="both"/>
        <w:rPr>
          <w:rFonts w:ascii="Times New Roman" w:hAnsi="Times New Roman" w:cs="Times New Roman"/>
          <w:sz w:val="24"/>
          <w:szCs w:val="24"/>
        </w:rPr>
      </w:pPr>
    </w:p>
    <w:p w:rsidR="000E4B44" w:rsidRDefault="000E4B44" w:rsidP="00304C54">
      <w:pPr>
        <w:spacing w:after="0" w:line="360" w:lineRule="auto"/>
        <w:rPr>
          <w:rFonts w:ascii="Times New Roman" w:hAnsi="Times New Roman" w:cs="Times New Roman"/>
          <w:b/>
          <w:sz w:val="24"/>
          <w:szCs w:val="24"/>
        </w:rPr>
      </w:pPr>
    </w:p>
    <w:p w:rsidR="00304C54" w:rsidRPr="00422215" w:rsidRDefault="00304C54" w:rsidP="00304C54">
      <w:pPr>
        <w:spacing w:after="0" w:line="360" w:lineRule="auto"/>
        <w:rPr>
          <w:rFonts w:ascii="Times New Roman" w:hAnsi="Times New Roman" w:cs="Times New Roman"/>
          <w:b/>
          <w:sz w:val="24"/>
          <w:szCs w:val="24"/>
        </w:rPr>
      </w:pPr>
      <w:r w:rsidRPr="00422215">
        <w:rPr>
          <w:rFonts w:ascii="Times New Roman" w:hAnsi="Times New Roman" w:cs="Times New Roman"/>
          <w:b/>
          <w:sz w:val="24"/>
          <w:szCs w:val="24"/>
        </w:rPr>
        <w:lastRenderedPageBreak/>
        <w:t xml:space="preserve">CONCLUSÃO </w:t>
      </w:r>
    </w:p>
    <w:p w:rsidR="00BB124A" w:rsidRPr="00422215" w:rsidRDefault="003809EF" w:rsidP="00BB124A">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O snacks de baixo índice glicêmico</w:t>
      </w:r>
      <w:r w:rsidR="002E79CB" w:rsidRPr="00422215">
        <w:rPr>
          <w:rFonts w:ascii="Times New Roman" w:hAnsi="Times New Roman" w:cs="Times New Roman"/>
          <w:sz w:val="24"/>
          <w:szCs w:val="24"/>
        </w:rPr>
        <w:t xml:space="preserve"> elaborado representa uma </w:t>
      </w:r>
      <w:r w:rsidRPr="00422215">
        <w:rPr>
          <w:rFonts w:ascii="Times New Roman" w:hAnsi="Times New Roman" w:cs="Times New Roman"/>
          <w:sz w:val="24"/>
          <w:szCs w:val="24"/>
        </w:rPr>
        <w:t>alternativa para o aproveitamento integral do peixe tambaqui</w:t>
      </w:r>
      <w:r w:rsidR="00AC18E6" w:rsidRPr="00422215">
        <w:rPr>
          <w:rFonts w:ascii="Times New Roman" w:hAnsi="Times New Roman" w:cs="Times New Roman"/>
          <w:sz w:val="24"/>
          <w:szCs w:val="24"/>
        </w:rPr>
        <w:t xml:space="preserve"> já que não há desperdício da matéria prima</w:t>
      </w:r>
      <w:r w:rsidRPr="00422215">
        <w:rPr>
          <w:rFonts w:ascii="Times New Roman" w:hAnsi="Times New Roman" w:cs="Times New Roman"/>
          <w:sz w:val="24"/>
          <w:szCs w:val="24"/>
        </w:rPr>
        <w:t xml:space="preserve">, por apresentar propriedades nutricionais suficientes para </w:t>
      </w:r>
      <w:r w:rsidR="0001096B" w:rsidRPr="00422215">
        <w:rPr>
          <w:rFonts w:ascii="Times New Roman" w:hAnsi="Times New Roman" w:cs="Times New Roman"/>
          <w:sz w:val="24"/>
          <w:szCs w:val="24"/>
        </w:rPr>
        <w:t xml:space="preserve">suprir </w:t>
      </w:r>
      <w:r w:rsidRPr="00422215">
        <w:rPr>
          <w:rFonts w:ascii="Times New Roman" w:hAnsi="Times New Roman" w:cs="Times New Roman"/>
          <w:sz w:val="24"/>
          <w:szCs w:val="24"/>
        </w:rPr>
        <w:t>as necessidades de um individuo, além de ser acessível a toda população e obter baixo custo.</w:t>
      </w:r>
      <w:r w:rsidR="002E79CB" w:rsidRPr="00422215">
        <w:rPr>
          <w:rFonts w:ascii="Times New Roman" w:hAnsi="Times New Roman" w:cs="Times New Roman"/>
          <w:sz w:val="24"/>
          <w:szCs w:val="24"/>
        </w:rPr>
        <w:t xml:space="preserve"> T</w:t>
      </w:r>
      <w:r w:rsidR="00AC18E6" w:rsidRPr="00422215">
        <w:rPr>
          <w:rFonts w:ascii="Times New Roman" w:hAnsi="Times New Roman" w:cs="Times New Roman"/>
          <w:sz w:val="24"/>
          <w:szCs w:val="24"/>
        </w:rPr>
        <w:t xml:space="preserve">ornando-se um produto indicado </w:t>
      </w:r>
      <w:r w:rsidR="008A616D" w:rsidRPr="00422215">
        <w:rPr>
          <w:rFonts w:ascii="Times New Roman" w:hAnsi="Times New Roman" w:cs="Times New Roman"/>
          <w:sz w:val="24"/>
          <w:szCs w:val="24"/>
        </w:rPr>
        <w:t>para diet</w:t>
      </w:r>
      <w:r w:rsidR="00DC5E33" w:rsidRPr="00422215">
        <w:rPr>
          <w:rFonts w:ascii="Times New Roman" w:hAnsi="Times New Roman" w:cs="Times New Roman"/>
          <w:sz w:val="24"/>
          <w:szCs w:val="24"/>
        </w:rPr>
        <w:t>a alimentar humana e podendo</w:t>
      </w:r>
      <w:r w:rsidR="002E79CB" w:rsidRPr="00422215">
        <w:rPr>
          <w:rFonts w:ascii="Times New Roman" w:hAnsi="Times New Roman" w:cs="Times New Roman"/>
          <w:sz w:val="24"/>
          <w:szCs w:val="24"/>
        </w:rPr>
        <w:t xml:space="preserve"> substituir outras fontes nutritivas. </w:t>
      </w:r>
    </w:p>
    <w:p w:rsidR="00AC18E6" w:rsidRPr="00422215" w:rsidRDefault="00AC18E6" w:rsidP="00BB124A">
      <w:pPr>
        <w:spacing w:after="0" w:line="360" w:lineRule="auto"/>
        <w:jc w:val="both"/>
        <w:rPr>
          <w:rFonts w:ascii="Times New Roman" w:hAnsi="Times New Roman" w:cs="Times New Roman"/>
          <w:sz w:val="24"/>
          <w:szCs w:val="24"/>
        </w:rPr>
      </w:pPr>
    </w:p>
    <w:p w:rsidR="00A07844" w:rsidRDefault="00A07844"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Default="00440453" w:rsidP="00304C54">
      <w:pPr>
        <w:spacing w:after="0" w:line="360" w:lineRule="auto"/>
        <w:rPr>
          <w:rFonts w:ascii="Times New Roman" w:hAnsi="Times New Roman" w:cs="Times New Roman"/>
          <w:b/>
          <w:sz w:val="24"/>
          <w:szCs w:val="24"/>
        </w:rPr>
      </w:pPr>
    </w:p>
    <w:p w:rsidR="00440453" w:rsidRPr="00422215" w:rsidRDefault="00440453" w:rsidP="00304C54">
      <w:pPr>
        <w:spacing w:after="0" w:line="360" w:lineRule="auto"/>
        <w:rPr>
          <w:rFonts w:ascii="Times New Roman" w:hAnsi="Times New Roman" w:cs="Times New Roman"/>
          <w:b/>
          <w:sz w:val="24"/>
          <w:szCs w:val="24"/>
        </w:rPr>
      </w:pPr>
    </w:p>
    <w:p w:rsidR="007C0A9D" w:rsidRPr="00422215" w:rsidRDefault="00304C54" w:rsidP="00304C54">
      <w:pPr>
        <w:spacing w:after="0" w:line="360" w:lineRule="auto"/>
        <w:rPr>
          <w:rFonts w:ascii="Times New Roman" w:hAnsi="Times New Roman" w:cs="Times New Roman"/>
          <w:b/>
          <w:sz w:val="24"/>
          <w:szCs w:val="24"/>
        </w:rPr>
      </w:pPr>
      <w:r w:rsidRPr="00422215">
        <w:rPr>
          <w:rFonts w:ascii="Times New Roman" w:hAnsi="Times New Roman" w:cs="Times New Roman"/>
          <w:b/>
          <w:sz w:val="24"/>
          <w:szCs w:val="24"/>
        </w:rPr>
        <w:lastRenderedPageBreak/>
        <w:t>REFERÊNCIAS BIBLIOGRÁFICAS</w:t>
      </w:r>
    </w:p>
    <w:p w:rsidR="00456869" w:rsidRDefault="00456869" w:rsidP="00456869">
      <w:pPr>
        <w:shd w:val="clear" w:color="auto" w:fill="FFFFFF"/>
        <w:spacing w:after="0" w:line="360" w:lineRule="auto"/>
        <w:jc w:val="both"/>
        <w:rPr>
          <w:rFonts w:ascii="Times New Roman" w:hAnsi="Times New Roman" w:cs="Times New Roman"/>
          <w:sz w:val="24"/>
          <w:szCs w:val="24"/>
        </w:rPr>
      </w:pPr>
    </w:p>
    <w:p w:rsidR="00456869" w:rsidRPr="00456869" w:rsidRDefault="00456869" w:rsidP="00456869">
      <w:pPr>
        <w:shd w:val="clear" w:color="auto" w:fill="FFFFFF"/>
        <w:spacing w:after="0" w:line="360" w:lineRule="auto"/>
        <w:jc w:val="both"/>
        <w:rPr>
          <w:rFonts w:ascii="Times New Roman" w:hAnsi="Times New Roman" w:cs="Times New Roman"/>
          <w:sz w:val="24"/>
          <w:szCs w:val="24"/>
          <w:lang w:val="en-US"/>
        </w:rPr>
      </w:pPr>
      <w:r w:rsidRPr="00422215">
        <w:rPr>
          <w:rFonts w:ascii="Times New Roman" w:eastAsia="Times New Roman" w:hAnsi="Times New Roman" w:cs="Times New Roman"/>
          <w:spacing w:val="30"/>
          <w:sz w:val="24"/>
          <w:szCs w:val="24"/>
          <w:bdr w:val="none" w:sz="0" w:space="0" w:color="auto" w:frame="1"/>
          <w:lang w:eastAsia="pt-BR"/>
        </w:rPr>
        <w:t xml:space="preserve">AKUTSU, R.C; BOTELHO, R.A; CAMARGO, E.B; SÁVIO, K.E. O; ARAÚJO, W.C. </w:t>
      </w:r>
      <w:r w:rsidRPr="00456869">
        <w:rPr>
          <w:rStyle w:val="a"/>
          <w:rFonts w:ascii="Times New Roman" w:hAnsi="Times New Roman" w:cs="Times New Roman"/>
          <w:b/>
          <w:sz w:val="24"/>
          <w:szCs w:val="24"/>
          <w:bdr w:val="none" w:sz="0" w:space="0" w:color="auto" w:frame="1"/>
          <w:shd w:val="clear" w:color="auto" w:fill="FFFFFF"/>
        </w:rPr>
        <w:t>A ficha técnica de preparação como instrumento de qualidade na produção de refeições</w:t>
      </w:r>
      <w:r w:rsidRPr="00422215">
        <w:rPr>
          <w:rStyle w:val="a"/>
          <w:rFonts w:ascii="Times New Roman" w:hAnsi="Times New Roman" w:cs="Times New Roman"/>
          <w:sz w:val="24"/>
          <w:szCs w:val="24"/>
          <w:bdr w:val="none" w:sz="0" w:space="0" w:color="auto" w:frame="1"/>
          <w:shd w:val="clear" w:color="auto" w:fill="FFFFFF"/>
        </w:rPr>
        <w:t xml:space="preserve">. </w:t>
      </w:r>
      <w:r w:rsidRPr="00456869">
        <w:rPr>
          <w:rFonts w:ascii="Times New Roman" w:hAnsi="Times New Roman" w:cs="Times New Roman"/>
          <w:sz w:val="24"/>
          <w:szCs w:val="24"/>
          <w:lang w:val="en-US"/>
        </w:rPr>
        <w:t xml:space="preserve">Rev. </w:t>
      </w:r>
      <w:proofErr w:type="spellStart"/>
      <w:r w:rsidRPr="00456869">
        <w:rPr>
          <w:rFonts w:ascii="Times New Roman" w:hAnsi="Times New Roman" w:cs="Times New Roman"/>
          <w:sz w:val="24"/>
          <w:szCs w:val="24"/>
          <w:lang w:val="en-US"/>
        </w:rPr>
        <w:t>Nutr</w:t>
      </w:r>
      <w:proofErr w:type="spellEnd"/>
      <w:r w:rsidRPr="00456869">
        <w:rPr>
          <w:rFonts w:ascii="Times New Roman" w:hAnsi="Times New Roman" w:cs="Times New Roman"/>
          <w:sz w:val="24"/>
          <w:szCs w:val="24"/>
          <w:lang w:val="en-US"/>
        </w:rPr>
        <w:t>., Campinas, v.18, n. 2, p. 277-279, mar</w:t>
      </w:r>
      <w:proofErr w:type="gramStart"/>
      <w:r w:rsidRPr="00456869">
        <w:rPr>
          <w:rFonts w:ascii="Times New Roman" w:hAnsi="Times New Roman" w:cs="Times New Roman"/>
          <w:sz w:val="24"/>
          <w:szCs w:val="24"/>
          <w:lang w:val="en-US"/>
        </w:rPr>
        <w:t>./</w:t>
      </w:r>
      <w:proofErr w:type="gramEnd"/>
      <w:r w:rsidRPr="00456869">
        <w:rPr>
          <w:rFonts w:ascii="Times New Roman" w:hAnsi="Times New Roman" w:cs="Times New Roman"/>
          <w:sz w:val="24"/>
          <w:szCs w:val="24"/>
          <w:lang w:val="en-US"/>
        </w:rPr>
        <w:t>abr., 2005.</w:t>
      </w:r>
    </w:p>
    <w:p w:rsidR="00456869" w:rsidRDefault="00456869" w:rsidP="002B52A5">
      <w:pPr>
        <w:spacing w:after="0" w:line="360" w:lineRule="auto"/>
        <w:jc w:val="both"/>
        <w:rPr>
          <w:rFonts w:ascii="Times New Roman" w:hAnsi="Times New Roman" w:cs="Times New Roman"/>
          <w:sz w:val="24"/>
          <w:szCs w:val="24"/>
          <w:lang w:val="en-US"/>
        </w:rPr>
      </w:pPr>
      <w:proofErr w:type="gramStart"/>
      <w:r w:rsidRPr="00422215">
        <w:rPr>
          <w:rFonts w:ascii="Times New Roman" w:hAnsi="Times New Roman" w:cs="Times New Roman"/>
          <w:sz w:val="24"/>
          <w:szCs w:val="24"/>
          <w:lang w:val="en-US"/>
        </w:rPr>
        <w:t>AOAC (Association Official Analytical Chemists).</w:t>
      </w:r>
      <w:proofErr w:type="gramEnd"/>
      <w:r w:rsidRPr="00422215">
        <w:rPr>
          <w:rFonts w:ascii="Times New Roman" w:hAnsi="Times New Roman" w:cs="Times New Roman"/>
          <w:sz w:val="24"/>
          <w:szCs w:val="24"/>
          <w:lang w:val="en-US"/>
        </w:rPr>
        <w:t xml:space="preserve"> </w:t>
      </w:r>
      <w:proofErr w:type="gramStart"/>
      <w:r w:rsidRPr="00422215">
        <w:rPr>
          <w:rFonts w:ascii="Times New Roman" w:hAnsi="Times New Roman" w:cs="Times New Roman"/>
          <w:sz w:val="24"/>
          <w:szCs w:val="24"/>
          <w:lang w:val="en-US"/>
        </w:rPr>
        <w:t>Official Methods of Analysis, 16a ed., Arlington, 1997.</w:t>
      </w:r>
      <w:proofErr w:type="gramEnd"/>
    </w:p>
    <w:p w:rsidR="00AE703D" w:rsidRPr="00AE703D" w:rsidRDefault="00AE703D" w:rsidP="00AE703D">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B</w:t>
      </w:r>
      <w:r w:rsidRPr="00AE703D">
        <w:rPr>
          <w:rFonts w:ascii="Times New Roman" w:hAnsi="Times New Roman" w:cs="Times New Roman"/>
          <w:sz w:val="24"/>
          <w:szCs w:val="24"/>
        </w:rPr>
        <w:t xml:space="preserve">RASIL, MAPA </w:t>
      </w:r>
      <w:r>
        <w:rPr>
          <w:rFonts w:ascii="Times New Roman" w:hAnsi="Times New Roman" w:cs="Times New Roman"/>
          <w:sz w:val="24"/>
          <w:szCs w:val="24"/>
        </w:rPr>
        <w:t xml:space="preserve">- Secretária Nacional de Defesa </w:t>
      </w:r>
      <w:r w:rsidRPr="00AE703D">
        <w:rPr>
          <w:rFonts w:ascii="Times New Roman" w:hAnsi="Times New Roman" w:cs="Times New Roman"/>
          <w:sz w:val="24"/>
          <w:szCs w:val="24"/>
        </w:rPr>
        <w:t>Agropecuária. I</w:t>
      </w:r>
      <w:r>
        <w:rPr>
          <w:rFonts w:ascii="Times New Roman" w:hAnsi="Times New Roman" w:cs="Times New Roman"/>
          <w:sz w:val="24"/>
          <w:szCs w:val="24"/>
        </w:rPr>
        <w:t xml:space="preserve">nstrução Normativa nº 25, de </w:t>
      </w:r>
      <w:proofErr w:type="gramStart"/>
      <w:r>
        <w:rPr>
          <w:rFonts w:ascii="Times New Roman" w:hAnsi="Times New Roman" w:cs="Times New Roman"/>
          <w:sz w:val="24"/>
          <w:szCs w:val="24"/>
        </w:rPr>
        <w:t xml:space="preserve">02 </w:t>
      </w:r>
      <w:r w:rsidRPr="00AE703D">
        <w:rPr>
          <w:rFonts w:ascii="Times New Roman" w:hAnsi="Times New Roman" w:cs="Times New Roman"/>
          <w:sz w:val="24"/>
          <w:szCs w:val="24"/>
        </w:rPr>
        <w:t>junho</w:t>
      </w:r>
      <w:proofErr w:type="gramEnd"/>
      <w:r w:rsidRPr="00AE703D">
        <w:rPr>
          <w:rFonts w:ascii="Times New Roman" w:hAnsi="Times New Roman" w:cs="Times New Roman"/>
          <w:sz w:val="24"/>
          <w:szCs w:val="24"/>
        </w:rPr>
        <w:t xml:space="preserve"> de 2011. </w:t>
      </w:r>
      <w:r w:rsidRPr="00AE703D">
        <w:rPr>
          <w:rFonts w:ascii="Times New Roman" w:hAnsi="Times New Roman" w:cs="Times New Roman"/>
          <w:b/>
          <w:sz w:val="24"/>
          <w:szCs w:val="24"/>
        </w:rPr>
        <w:t>Métodos analíticos oficiais físico-químicos para controle de pescado e seus</w:t>
      </w:r>
    </w:p>
    <w:p w:rsidR="00AE703D" w:rsidRPr="00AE703D" w:rsidRDefault="00AE703D" w:rsidP="00AE703D">
      <w:pPr>
        <w:spacing w:after="0" w:line="360" w:lineRule="auto"/>
        <w:jc w:val="both"/>
        <w:rPr>
          <w:rFonts w:ascii="Times New Roman" w:hAnsi="Times New Roman" w:cs="Times New Roman"/>
          <w:sz w:val="24"/>
          <w:szCs w:val="24"/>
        </w:rPr>
      </w:pPr>
      <w:proofErr w:type="gramStart"/>
      <w:r w:rsidRPr="00AE703D">
        <w:rPr>
          <w:rFonts w:ascii="Times New Roman" w:hAnsi="Times New Roman" w:cs="Times New Roman"/>
          <w:b/>
          <w:sz w:val="24"/>
          <w:szCs w:val="24"/>
        </w:rPr>
        <w:t>derivados</w:t>
      </w:r>
      <w:proofErr w:type="gramEnd"/>
      <w:r w:rsidRPr="00AE703D">
        <w:rPr>
          <w:rFonts w:ascii="Times New Roman" w:hAnsi="Times New Roman" w:cs="Times New Roman"/>
          <w:b/>
          <w:sz w:val="24"/>
          <w:szCs w:val="24"/>
        </w:rPr>
        <w:t>.</w:t>
      </w:r>
      <w:r w:rsidRPr="00AE703D">
        <w:rPr>
          <w:rFonts w:ascii="Times New Roman" w:hAnsi="Times New Roman" w:cs="Times New Roman"/>
          <w:sz w:val="24"/>
          <w:szCs w:val="24"/>
        </w:rPr>
        <w:t xml:space="preserve"> Diário Ofi</w:t>
      </w:r>
      <w:r>
        <w:rPr>
          <w:rFonts w:ascii="Times New Roman" w:hAnsi="Times New Roman" w:cs="Times New Roman"/>
          <w:sz w:val="24"/>
          <w:szCs w:val="24"/>
        </w:rPr>
        <w:t xml:space="preserve">cial da União, Brasília, DF, 03 </w:t>
      </w:r>
      <w:r w:rsidRPr="00AE703D">
        <w:rPr>
          <w:rFonts w:ascii="Times New Roman" w:hAnsi="Times New Roman" w:cs="Times New Roman"/>
          <w:sz w:val="24"/>
          <w:szCs w:val="24"/>
        </w:rPr>
        <w:t>jun. 2011.</w:t>
      </w:r>
    </w:p>
    <w:p w:rsidR="00456869" w:rsidRPr="00422215"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BOSCOLO, W. R.; HAYASHI, C.; MEURER, F. </w:t>
      </w:r>
      <w:r w:rsidRPr="00456869">
        <w:rPr>
          <w:rFonts w:ascii="Times New Roman" w:hAnsi="Times New Roman" w:cs="Times New Roman"/>
          <w:b/>
          <w:sz w:val="24"/>
          <w:szCs w:val="24"/>
        </w:rPr>
        <w:t>Digestibilidade aparente da energia e proteína das farinhas de resíduo da filetagem da tilápia do Nilo (Oreochromis niloticus) e da corvina (</w:t>
      </w:r>
      <w:r w:rsidRPr="00456869">
        <w:rPr>
          <w:rFonts w:ascii="Times New Roman" w:hAnsi="Times New Roman" w:cs="Times New Roman"/>
          <w:b/>
          <w:i/>
          <w:iCs/>
          <w:sz w:val="24"/>
          <w:szCs w:val="24"/>
        </w:rPr>
        <w:t>Plagioscion squamosissimus</w:t>
      </w:r>
      <w:r w:rsidRPr="00456869">
        <w:rPr>
          <w:rFonts w:ascii="Times New Roman" w:hAnsi="Times New Roman" w:cs="Times New Roman"/>
          <w:b/>
          <w:sz w:val="24"/>
          <w:szCs w:val="24"/>
        </w:rPr>
        <w:t>) e farinha integral do camarão canela (</w:t>
      </w:r>
      <w:r w:rsidRPr="00456869">
        <w:rPr>
          <w:rFonts w:ascii="Times New Roman" w:hAnsi="Times New Roman" w:cs="Times New Roman"/>
          <w:b/>
          <w:i/>
          <w:iCs/>
          <w:sz w:val="24"/>
          <w:szCs w:val="24"/>
        </w:rPr>
        <w:t>Macrobrachium amazonicum</w:t>
      </w:r>
      <w:r w:rsidRPr="00456869">
        <w:rPr>
          <w:rFonts w:ascii="Times New Roman" w:hAnsi="Times New Roman" w:cs="Times New Roman"/>
          <w:b/>
          <w:sz w:val="24"/>
          <w:szCs w:val="24"/>
        </w:rPr>
        <w:t>) para a tilápia do Nilo</w:t>
      </w:r>
      <w:r w:rsidRPr="00422215">
        <w:rPr>
          <w:rFonts w:ascii="Times New Roman" w:hAnsi="Times New Roman" w:cs="Times New Roman"/>
          <w:b/>
          <w:bCs/>
          <w:sz w:val="24"/>
          <w:szCs w:val="24"/>
        </w:rPr>
        <w:t xml:space="preserve">. </w:t>
      </w:r>
      <w:r w:rsidRPr="00456869">
        <w:rPr>
          <w:rFonts w:ascii="Times New Roman" w:hAnsi="Times New Roman" w:cs="Times New Roman"/>
          <w:bCs/>
          <w:sz w:val="24"/>
          <w:szCs w:val="24"/>
        </w:rPr>
        <w:t>Revista Brasileira de Zootecnia</w:t>
      </w:r>
      <w:r w:rsidRPr="00422215">
        <w:rPr>
          <w:rFonts w:ascii="Times New Roman" w:hAnsi="Times New Roman" w:cs="Times New Roman"/>
          <w:sz w:val="24"/>
          <w:szCs w:val="24"/>
        </w:rPr>
        <w:t>, v. 33, n. 1, p. 8-13, jan/fev, 2004.</w:t>
      </w:r>
    </w:p>
    <w:p w:rsidR="00456869" w:rsidRPr="00422215" w:rsidRDefault="00456869" w:rsidP="002B52A5">
      <w:pPr>
        <w:spacing w:after="0" w:line="360" w:lineRule="auto"/>
        <w:jc w:val="both"/>
        <w:textAlignment w:val="baseline"/>
        <w:rPr>
          <w:rFonts w:ascii="Times New Roman" w:eastAsia="Times New Roman" w:hAnsi="Times New Roman" w:cs="Times New Roman"/>
          <w:sz w:val="24"/>
          <w:szCs w:val="24"/>
          <w:lang w:eastAsia="pt-BR"/>
        </w:rPr>
      </w:pPr>
      <w:r w:rsidRPr="00422215">
        <w:rPr>
          <w:rFonts w:ascii="Times New Roman" w:eastAsia="Times New Roman" w:hAnsi="Times New Roman" w:cs="Times New Roman"/>
          <w:sz w:val="24"/>
          <w:szCs w:val="24"/>
          <w:lang w:eastAsia="pt-BR"/>
        </w:rPr>
        <w:t xml:space="preserve">CARVALHO, H.H.; JONG, E.V.; BELLÓ, R.M.; SOUZA, R.B; TERRA, M.F. </w:t>
      </w:r>
      <w:r w:rsidRPr="00456869">
        <w:rPr>
          <w:rFonts w:ascii="Times New Roman" w:eastAsia="Times New Roman" w:hAnsi="Times New Roman" w:cs="Times New Roman"/>
          <w:b/>
          <w:sz w:val="24"/>
          <w:szCs w:val="24"/>
          <w:lang w:eastAsia="pt-BR"/>
        </w:rPr>
        <w:t>Alimentos: métodos físicos e químicos de análise</w:t>
      </w:r>
      <w:r w:rsidRPr="00422215">
        <w:rPr>
          <w:rFonts w:ascii="Times New Roman" w:eastAsia="Times New Roman" w:hAnsi="Times New Roman" w:cs="Times New Roman"/>
          <w:sz w:val="24"/>
          <w:szCs w:val="24"/>
          <w:lang w:eastAsia="pt-BR"/>
        </w:rPr>
        <w:t>. Ed. Da Universidade, UFRGS, Porto Alegre, RS, 2002</w:t>
      </w:r>
      <w:proofErr w:type="gramStart"/>
      <w:r w:rsidRPr="00422215">
        <w:rPr>
          <w:rFonts w:ascii="Times New Roman" w:eastAsia="Times New Roman" w:hAnsi="Times New Roman" w:cs="Times New Roman"/>
          <w:sz w:val="24"/>
          <w:szCs w:val="24"/>
          <w:lang w:eastAsia="pt-BR"/>
        </w:rPr>
        <w:t>,,</w:t>
      </w:r>
      <w:proofErr w:type="gramEnd"/>
      <w:r w:rsidRPr="00422215">
        <w:rPr>
          <w:rFonts w:ascii="Times New Roman" w:eastAsia="Times New Roman" w:hAnsi="Times New Roman" w:cs="Times New Roman"/>
          <w:sz w:val="24"/>
          <w:szCs w:val="24"/>
          <w:lang w:eastAsia="pt-BR"/>
        </w:rPr>
        <w:t>180p.</w:t>
      </w:r>
    </w:p>
    <w:p w:rsidR="00456869" w:rsidRPr="00422215"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CAVALCANTE, J.V; ANDRADE, L. N.; BEZERRA, L. N.; GURJÃO, L. M.; </w:t>
      </w:r>
      <w:proofErr w:type="gramStart"/>
      <w:r w:rsidRPr="00422215">
        <w:rPr>
          <w:rFonts w:ascii="Times New Roman" w:hAnsi="Times New Roman" w:cs="Times New Roman"/>
          <w:sz w:val="24"/>
          <w:szCs w:val="24"/>
        </w:rPr>
        <w:t>FARIAS,</w:t>
      </w:r>
      <w:proofErr w:type="gramEnd"/>
      <w:r w:rsidRPr="00422215">
        <w:rPr>
          <w:rFonts w:ascii="Times New Roman" w:hAnsi="Times New Roman" w:cs="Times New Roman"/>
          <w:sz w:val="24"/>
          <w:szCs w:val="24"/>
        </w:rPr>
        <w:t xml:space="preserve"> W. R. L. </w:t>
      </w:r>
      <w:r w:rsidRPr="00456869">
        <w:rPr>
          <w:rFonts w:ascii="Times New Roman" w:hAnsi="Times New Roman" w:cs="Times New Roman"/>
          <w:b/>
          <w:sz w:val="24"/>
          <w:szCs w:val="24"/>
        </w:rPr>
        <w:t>Reúso de água em um sistema integrado com peixes, sedimentação, ostras e macroalgas</w:t>
      </w:r>
      <w:r w:rsidRPr="00422215">
        <w:rPr>
          <w:rFonts w:ascii="Times New Roman" w:hAnsi="Times New Roman" w:cs="Times New Roman"/>
          <w:sz w:val="24"/>
          <w:szCs w:val="24"/>
        </w:rPr>
        <w:t>. Revista Brasileira de Engenharia Agrícola e Ambiental, v.9 (supl.), p.118-122, 2005.</w:t>
      </w:r>
    </w:p>
    <w:p w:rsidR="00456869" w:rsidRDefault="00456869" w:rsidP="002B52A5">
      <w:pPr>
        <w:jc w:val="both"/>
        <w:rPr>
          <w:rFonts w:ascii="Times New Roman" w:hAnsi="Times New Roman" w:cs="Times New Roman"/>
          <w:sz w:val="24"/>
          <w:szCs w:val="24"/>
        </w:rPr>
      </w:pPr>
      <w:r w:rsidRPr="00422215">
        <w:rPr>
          <w:rFonts w:ascii="Times New Roman" w:hAnsi="Times New Roman" w:cs="Times New Roman"/>
          <w:sz w:val="24"/>
          <w:szCs w:val="24"/>
        </w:rPr>
        <w:t xml:space="preserve">CAVENAGHI D.F.L.C. </w:t>
      </w:r>
      <w:r w:rsidRPr="00422215">
        <w:rPr>
          <w:rFonts w:ascii="Times New Roman" w:hAnsi="Times New Roman" w:cs="Times New Roman"/>
          <w:b/>
          <w:sz w:val="24"/>
          <w:szCs w:val="24"/>
        </w:rPr>
        <w:t>Desenvolvimento de alimento instantâneo utilizando polpa de resíduo de peixe produzido na baixada cuiabana</w:t>
      </w:r>
      <w:r>
        <w:rPr>
          <w:rFonts w:ascii="Times New Roman" w:hAnsi="Times New Roman" w:cs="Times New Roman"/>
          <w:sz w:val="24"/>
          <w:szCs w:val="24"/>
        </w:rPr>
        <w:t>. Congresso Brasileiro de Ciência e Tecnologia de Alimentos, 2016.</w:t>
      </w:r>
    </w:p>
    <w:p w:rsidR="00456869" w:rsidRPr="00641192" w:rsidRDefault="00456869" w:rsidP="002B52A5">
      <w:pPr>
        <w:jc w:val="both"/>
        <w:rPr>
          <w:rFonts w:ascii="Times New Roman" w:hAnsi="Times New Roman" w:cs="Times New Roman"/>
          <w:sz w:val="28"/>
          <w:szCs w:val="24"/>
        </w:rPr>
      </w:pPr>
      <w:r>
        <w:rPr>
          <w:rFonts w:ascii="Times New Roman" w:hAnsi="Times New Roman" w:cs="Times New Roman"/>
          <w:sz w:val="24"/>
        </w:rPr>
        <w:t>DIAS, M. C</w:t>
      </w:r>
      <w:r w:rsidRPr="00641192">
        <w:rPr>
          <w:rFonts w:ascii="Times New Roman" w:hAnsi="Times New Roman" w:cs="Times New Roman"/>
          <w:sz w:val="24"/>
        </w:rPr>
        <w:t xml:space="preserve">. </w:t>
      </w:r>
      <w:r w:rsidRPr="00641192">
        <w:rPr>
          <w:rFonts w:ascii="Times New Roman" w:hAnsi="Times New Roman" w:cs="Times New Roman"/>
          <w:b/>
          <w:sz w:val="24"/>
        </w:rPr>
        <w:t>Comida jogada fora. Correio Braziliense</w:t>
      </w:r>
      <w:r w:rsidRPr="00641192">
        <w:rPr>
          <w:rFonts w:ascii="Times New Roman" w:hAnsi="Times New Roman" w:cs="Times New Roman"/>
          <w:sz w:val="24"/>
        </w:rPr>
        <w:t>, 31 ago. 2003.</w:t>
      </w:r>
      <w:r w:rsidRPr="00641192">
        <w:t xml:space="preserve"> </w:t>
      </w:r>
      <w:r>
        <w:t xml:space="preserve">Disponível em: </w:t>
      </w:r>
      <w:r w:rsidRPr="00641192">
        <w:t>http://www.ibb.unesp.br/Hom</w:t>
      </w:r>
      <w:r>
        <w:t>e/Departamentos/Educacao/Simbio</w:t>
      </w:r>
      <w:r w:rsidRPr="00641192">
        <w:t>Logias/artigo_nutr_avaliacao_partes_desperdicadas_alimentos_setor.pdf</w:t>
      </w:r>
      <w:r>
        <w:t>. Acesso em: 20/09/2018.</w:t>
      </w:r>
    </w:p>
    <w:p w:rsidR="00456869" w:rsidRDefault="00456869" w:rsidP="009D3F60">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FIGUEIREDO. </w:t>
      </w:r>
      <w:r w:rsidRPr="00422215">
        <w:rPr>
          <w:rFonts w:ascii="Times New Roman" w:hAnsi="Times New Roman" w:cs="Times New Roman"/>
          <w:b/>
          <w:sz w:val="24"/>
          <w:szCs w:val="24"/>
        </w:rPr>
        <w:t>Determinação de cinzas e conteúdo animal – cinzas.</w:t>
      </w:r>
      <w:r w:rsidRPr="00422215">
        <w:rPr>
          <w:rFonts w:ascii="Times New Roman" w:hAnsi="Times New Roman" w:cs="Times New Roman"/>
          <w:sz w:val="24"/>
          <w:szCs w:val="24"/>
        </w:rPr>
        <w:t xml:space="preserve"> 2007. 30p. Disponível em:&lt; http://www.pfigueiredo.org/BromII_5.pdf&gt;</w:t>
      </w:r>
      <w:proofErr w:type="gramStart"/>
      <w:r w:rsidRPr="00422215">
        <w:rPr>
          <w:rFonts w:ascii="Times New Roman" w:hAnsi="Times New Roman" w:cs="Times New Roman"/>
          <w:sz w:val="24"/>
          <w:szCs w:val="24"/>
        </w:rPr>
        <w:t xml:space="preserve"> .</w:t>
      </w:r>
      <w:proofErr w:type="gramEnd"/>
      <w:r w:rsidRPr="00422215">
        <w:rPr>
          <w:rFonts w:ascii="Times New Roman" w:hAnsi="Times New Roman" w:cs="Times New Roman"/>
          <w:sz w:val="24"/>
          <w:szCs w:val="24"/>
        </w:rPr>
        <w:t xml:space="preserve"> Acesso em: 31/10/2018. </w:t>
      </w:r>
    </w:p>
    <w:p w:rsidR="00456869" w:rsidRPr="009D3F60" w:rsidRDefault="00456869" w:rsidP="009D3F60">
      <w:pPr>
        <w:spacing w:after="0" w:line="360" w:lineRule="auto"/>
        <w:jc w:val="both"/>
        <w:rPr>
          <w:rFonts w:ascii="Times New Roman" w:hAnsi="Times New Roman" w:cs="Times New Roman"/>
          <w:sz w:val="32"/>
          <w:szCs w:val="24"/>
        </w:rPr>
      </w:pPr>
      <w:r w:rsidRPr="009D3F60">
        <w:rPr>
          <w:rFonts w:ascii="Times New Roman" w:hAnsi="Times New Roman" w:cs="Times New Roman"/>
          <w:sz w:val="24"/>
          <w:szCs w:val="20"/>
          <w:shd w:val="clear" w:color="auto" w:fill="FFFFFF"/>
        </w:rPr>
        <w:t>FOGAÇA, F.H.S.</w:t>
      </w:r>
      <w:r>
        <w:rPr>
          <w:rFonts w:ascii="Times New Roman" w:hAnsi="Times New Roman" w:cs="Times New Roman"/>
          <w:sz w:val="24"/>
          <w:szCs w:val="20"/>
          <w:shd w:val="clear" w:color="auto" w:fill="FFFFFF"/>
        </w:rPr>
        <w:t xml:space="preserve"> </w:t>
      </w:r>
      <w:r w:rsidRPr="009D3F60">
        <w:rPr>
          <w:rFonts w:ascii="Times New Roman" w:hAnsi="Times New Roman" w:cs="Times New Roman"/>
          <w:b/>
          <w:sz w:val="24"/>
          <w:szCs w:val="20"/>
          <w:shd w:val="clear" w:color="auto" w:fill="FFFFFF"/>
        </w:rPr>
        <w:t xml:space="preserve">Caracterização de surimi obtido a partir da carne mecanicamente separada de tilápia do Nilo e elaboração de </w:t>
      </w:r>
      <w:proofErr w:type="spellStart"/>
      <w:r w:rsidRPr="009D3F60">
        <w:rPr>
          <w:rFonts w:ascii="Times New Roman" w:hAnsi="Times New Roman" w:cs="Times New Roman"/>
          <w:b/>
          <w:sz w:val="24"/>
          <w:szCs w:val="20"/>
          <w:shd w:val="clear" w:color="auto" w:fill="FFFFFF"/>
        </w:rPr>
        <w:t>fishburguer</w:t>
      </w:r>
      <w:proofErr w:type="spellEnd"/>
      <w:r w:rsidRPr="009D3F60">
        <w:rPr>
          <w:rFonts w:ascii="Times New Roman" w:hAnsi="Times New Roman" w:cs="Times New Roman"/>
          <w:b/>
          <w:sz w:val="24"/>
          <w:szCs w:val="20"/>
          <w:shd w:val="clear" w:color="auto" w:fill="FFFFFF"/>
        </w:rPr>
        <w:t xml:space="preserve">. </w:t>
      </w:r>
      <w:proofErr w:type="spellStart"/>
      <w:r w:rsidRPr="009D3F60">
        <w:rPr>
          <w:rFonts w:ascii="Times New Roman" w:hAnsi="Times New Roman" w:cs="Times New Roman"/>
          <w:b/>
          <w:sz w:val="24"/>
          <w:szCs w:val="20"/>
          <w:shd w:val="clear" w:color="auto" w:fill="FFFFFF"/>
        </w:rPr>
        <w:t>Semina</w:t>
      </w:r>
      <w:proofErr w:type="spellEnd"/>
      <w:r w:rsidRPr="009D3F60">
        <w:rPr>
          <w:rFonts w:ascii="Times New Roman" w:hAnsi="Times New Roman" w:cs="Times New Roman"/>
          <w:sz w:val="24"/>
          <w:szCs w:val="20"/>
          <w:shd w:val="clear" w:color="auto" w:fill="FFFFFF"/>
        </w:rPr>
        <w:t>: Ciências Agrárias, v.36, n.2, p. 765-776, 2015.</w:t>
      </w:r>
    </w:p>
    <w:p w:rsidR="00456869" w:rsidRDefault="00456869" w:rsidP="009D3F60">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lastRenderedPageBreak/>
        <w:t xml:space="preserve">GONÇALVES, A. A. (Org.). </w:t>
      </w:r>
      <w:r w:rsidRPr="00422215">
        <w:rPr>
          <w:rFonts w:ascii="Times New Roman" w:hAnsi="Times New Roman" w:cs="Times New Roman"/>
          <w:b/>
          <w:bCs/>
          <w:sz w:val="24"/>
          <w:szCs w:val="24"/>
        </w:rPr>
        <w:t>Tecnologia do pescado: ciência, tecnologia, inovação e</w:t>
      </w:r>
      <w:r w:rsidRPr="00422215">
        <w:rPr>
          <w:rFonts w:ascii="Times New Roman" w:hAnsi="Times New Roman" w:cs="Times New Roman"/>
          <w:sz w:val="24"/>
          <w:szCs w:val="24"/>
        </w:rPr>
        <w:br/>
      </w:r>
      <w:r w:rsidRPr="00422215">
        <w:rPr>
          <w:rFonts w:ascii="Times New Roman" w:hAnsi="Times New Roman" w:cs="Times New Roman"/>
          <w:b/>
          <w:bCs/>
          <w:sz w:val="24"/>
          <w:szCs w:val="24"/>
        </w:rPr>
        <w:t xml:space="preserve">legislação. </w:t>
      </w:r>
      <w:r w:rsidRPr="00422215">
        <w:rPr>
          <w:rFonts w:ascii="Times New Roman" w:hAnsi="Times New Roman" w:cs="Times New Roman"/>
          <w:sz w:val="24"/>
          <w:szCs w:val="24"/>
        </w:rPr>
        <w:t>São Paulo: Editora Atheneu, 2011.</w:t>
      </w:r>
    </w:p>
    <w:p w:rsidR="00D135EC" w:rsidRDefault="00D135EC" w:rsidP="00D135EC">
      <w:pPr>
        <w:spacing w:after="0" w:line="360" w:lineRule="auto"/>
        <w:jc w:val="both"/>
        <w:rPr>
          <w:rFonts w:ascii="Times New Roman" w:hAnsi="Times New Roman" w:cs="Times New Roman"/>
          <w:sz w:val="24"/>
          <w:szCs w:val="24"/>
        </w:rPr>
      </w:pPr>
      <w:r w:rsidRPr="00856974">
        <w:rPr>
          <w:rFonts w:ascii="Times New Roman" w:hAnsi="Times New Roman" w:cs="Times New Roman"/>
          <w:sz w:val="24"/>
          <w:szCs w:val="24"/>
        </w:rPr>
        <w:t>GRAVENA, A.A.F.; DICHI, I</w:t>
      </w:r>
      <w:r>
        <w:rPr>
          <w:rFonts w:ascii="Times New Roman" w:hAnsi="Times New Roman" w:cs="Times New Roman"/>
          <w:sz w:val="24"/>
          <w:szCs w:val="24"/>
        </w:rPr>
        <w:t>. I</w:t>
      </w:r>
      <w:r w:rsidRPr="007B3BC0">
        <w:rPr>
          <w:rFonts w:ascii="Times New Roman" w:hAnsi="Times New Roman" w:cs="Times New Roman"/>
          <w:sz w:val="24"/>
          <w:szCs w:val="24"/>
        </w:rPr>
        <w:t>mportância do índice glicêmico e suas aplicações clínicas.</w:t>
      </w:r>
      <w:r w:rsidRPr="00856974">
        <w:rPr>
          <w:rFonts w:ascii="Times New Roman" w:hAnsi="Times New Roman" w:cs="Times New Roman"/>
          <w:b/>
          <w:sz w:val="24"/>
          <w:szCs w:val="24"/>
        </w:rPr>
        <w:t xml:space="preserve"> </w:t>
      </w:r>
      <w:r w:rsidRPr="002B289B">
        <w:rPr>
          <w:rFonts w:ascii="Times New Roman" w:hAnsi="Times New Roman" w:cs="Times New Roman"/>
          <w:b/>
          <w:sz w:val="24"/>
          <w:szCs w:val="24"/>
        </w:rPr>
        <w:t>Rev.</w:t>
      </w:r>
      <w:r>
        <w:rPr>
          <w:rFonts w:ascii="Times New Roman" w:hAnsi="Times New Roman" w:cs="Times New Roman"/>
          <w:b/>
          <w:sz w:val="24"/>
          <w:szCs w:val="24"/>
        </w:rPr>
        <w:t xml:space="preserve"> Brasil.</w:t>
      </w:r>
      <w:r w:rsidRPr="002B289B">
        <w:rPr>
          <w:rFonts w:ascii="Times New Roman" w:hAnsi="Times New Roman" w:cs="Times New Roman"/>
          <w:b/>
          <w:sz w:val="24"/>
          <w:szCs w:val="24"/>
        </w:rPr>
        <w:t xml:space="preserve"> de </w:t>
      </w:r>
      <w:proofErr w:type="spellStart"/>
      <w:r>
        <w:rPr>
          <w:rFonts w:ascii="Times New Roman" w:hAnsi="Times New Roman" w:cs="Times New Roman"/>
          <w:b/>
          <w:sz w:val="24"/>
          <w:szCs w:val="24"/>
        </w:rPr>
        <w:t>Obes</w:t>
      </w:r>
      <w:proofErr w:type="spellEnd"/>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Nut</w:t>
      </w:r>
      <w:proofErr w:type="spellEnd"/>
      <w:r>
        <w:rPr>
          <w:rFonts w:ascii="Times New Roman" w:hAnsi="Times New Roman" w:cs="Times New Roman"/>
          <w:b/>
          <w:sz w:val="24"/>
          <w:szCs w:val="24"/>
        </w:rPr>
        <w:t>.</w:t>
      </w:r>
      <w:r w:rsidRPr="007B3BC0">
        <w:rPr>
          <w:rFonts w:ascii="Times New Roman" w:hAnsi="Times New Roman" w:cs="Times New Roman"/>
          <w:b/>
          <w:sz w:val="24"/>
          <w:szCs w:val="24"/>
        </w:rPr>
        <w:t xml:space="preserve"> </w:t>
      </w:r>
      <w:proofErr w:type="gramStart"/>
      <w:r w:rsidRPr="007B3BC0">
        <w:rPr>
          <w:rFonts w:ascii="Times New Roman" w:hAnsi="Times New Roman" w:cs="Times New Roman"/>
          <w:b/>
          <w:sz w:val="24"/>
          <w:szCs w:val="24"/>
        </w:rPr>
        <w:t>e</w:t>
      </w:r>
      <w:proofErr w:type="gramEnd"/>
      <w:r w:rsidRPr="007B3BC0">
        <w:rPr>
          <w:rFonts w:ascii="Times New Roman" w:hAnsi="Times New Roman" w:cs="Times New Roman"/>
          <w:b/>
          <w:sz w:val="24"/>
          <w:szCs w:val="24"/>
        </w:rPr>
        <w:t xml:space="preserve"> </w:t>
      </w:r>
      <w:proofErr w:type="spellStart"/>
      <w:r w:rsidRPr="007B3BC0">
        <w:rPr>
          <w:rFonts w:ascii="Times New Roman" w:hAnsi="Times New Roman" w:cs="Times New Roman"/>
          <w:b/>
          <w:sz w:val="24"/>
          <w:szCs w:val="24"/>
        </w:rPr>
        <w:t>Emag</w:t>
      </w:r>
      <w:proofErr w:type="spellEnd"/>
      <w:r>
        <w:rPr>
          <w:rFonts w:ascii="Times New Roman" w:hAnsi="Times New Roman" w:cs="Times New Roman"/>
          <w:b/>
          <w:sz w:val="24"/>
          <w:szCs w:val="24"/>
        </w:rPr>
        <w:t>.</w:t>
      </w:r>
      <w:r w:rsidRPr="00856974">
        <w:rPr>
          <w:rFonts w:ascii="Times New Roman" w:hAnsi="Times New Roman" w:cs="Times New Roman"/>
          <w:sz w:val="24"/>
          <w:szCs w:val="24"/>
        </w:rPr>
        <w:t>, São Paul</w:t>
      </w:r>
      <w:r>
        <w:rPr>
          <w:rFonts w:ascii="Times New Roman" w:hAnsi="Times New Roman" w:cs="Times New Roman"/>
          <w:sz w:val="24"/>
          <w:szCs w:val="24"/>
        </w:rPr>
        <w:t>o v.3, n.15, p.199-208,</w:t>
      </w:r>
      <w:r w:rsidRPr="00856974">
        <w:rPr>
          <w:rFonts w:ascii="Times New Roman" w:hAnsi="Times New Roman" w:cs="Times New Roman"/>
          <w:sz w:val="24"/>
          <w:szCs w:val="24"/>
        </w:rPr>
        <w:t xml:space="preserve"> 2009.</w:t>
      </w:r>
    </w:p>
    <w:p w:rsidR="00456869" w:rsidRPr="00422215" w:rsidRDefault="00456869" w:rsidP="00D135EC">
      <w:pPr>
        <w:spacing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JORGE, S. </w:t>
      </w:r>
      <w:r w:rsidRPr="00456869">
        <w:rPr>
          <w:rFonts w:ascii="Times New Roman" w:hAnsi="Times New Roman" w:cs="Times New Roman"/>
          <w:b/>
          <w:sz w:val="24"/>
          <w:szCs w:val="24"/>
        </w:rPr>
        <w:t>Desenvolvimento de macarrão a base de pescado lavado, desodorizado (surimi) destinado à alimentação institucional e avaliação da sua qualidade protéica</w:t>
      </w:r>
      <w:r w:rsidRPr="00422215">
        <w:rPr>
          <w:rFonts w:ascii="Times New Roman" w:hAnsi="Times New Roman" w:cs="Times New Roman"/>
          <w:sz w:val="24"/>
          <w:szCs w:val="24"/>
        </w:rPr>
        <w:t>. Florianópolis: UFSC, 1997. 94p. Dissertação Mestrado.</w:t>
      </w:r>
    </w:p>
    <w:p w:rsidR="00456869" w:rsidRPr="00422215"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MARCHETTO, A.M. P; ATAIDE, H.H; </w:t>
      </w:r>
      <w:proofErr w:type="gramStart"/>
      <w:r w:rsidRPr="00422215">
        <w:rPr>
          <w:rFonts w:ascii="Times New Roman" w:hAnsi="Times New Roman" w:cs="Times New Roman"/>
          <w:sz w:val="24"/>
          <w:szCs w:val="24"/>
        </w:rPr>
        <w:t>MASSON,</w:t>
      </w:r>
      <w:proofErr w:type="gramEnd"/>
      <w:r w:rsidRPr="00422215">
        <w:rPr>
          <w:rFonts w:ascii="Times New Roman" w:hAnsi="Times New Roman" w:cs="Times New Roman"/>
          <w:sz w:val="24"/>
          <w:szCs w:val="24"/>
        </w:rPr>
        <w:t xml:space="preserve">M.L.F; PELIZER,L.H PEREIRA, C.H.C;  SENDÃO, M.C. </w:t>
      </w:r>
      <w:r w:rsidRPr="00456869">
        <w:rPr>
          <w:rFonts w:ascii="Times New Roman" w:hAnsi="Times New Roman" w:cs="Times New Roman"/>
          <w:b/>
          <w:sz w:val="24"/>
          <w:szCs w:val="24"/>
        </w:rPr>
        <w:t>Avaliação das partes desperdiçadas</w:t>
      </w:r>
      <w:r w:rsidRPr="00422215">
        <w:rPr>
          <w:rFonts w:ascii="Times New Roman" w:hAnsi="Times New Roman" w:cs="Times New Roman"/>
          <w:sz w:val="24"/>
          <w:szCs w:val="24"/>
        </w:rPr>
        <w:t>... Rev. Simbio-</w:t>
      </w:r>
      <w:r>
        <w:rPr>
          <w:rFonts w:ascii="Times New Roman" w:hAnsi="Times New Roman" w:cs="Times New Roman"/>
          <w:sz w:val="24"/>
          <w:szCs w:val="24"/>
        </w:rPr>
        <w:t>Logias, V.</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n.2 , Nov/2008. </w:t>
      </w:r>
    </w:p>
    <w:p w:rsidR="00456869" w:rsidRPr="00422215"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MIRANDA, F. F.; PORTO, M. R. A.; PACHECO, R. S.; HERMANDEZ-PRENTICE, C. </w:t>
      </w:r>
      <w:r w:rsidRPr="00456869">
        <w:rPr>
          <w:rFonts w:ascii="Times New Roman" w:hAnsi="Times New Roman" w:cs="Times New Roman"/>
          <w:b/>
          <w:sz w:val="24"/>
          <w:szCs w:val="24"/>
        </w:rPr>
        <w:t>Processo tecnológico destinado à obtenção de flocos de corvina (Micropogon furnieri)</w:t>
      </w:r>
      <w:r w:rsidRPr="00422215">
        <w:rPr>
          <w:rFonts w:ascii="Times New Roman" w:hAnsi="Times New Roman" w:cs="Times New Roman"/>
          <w:sz w:val="24"/>
          <w:szCs w:val="24"/>
        </w:rPr>
        <w:t xml:space="preserve">. In: Congresso de Iniciação Científica, 12, 2003, Pelotas. Resumos... Pelotas: </w:t>
      </w:r>
      <w:proofErr w:type="gramStart"/>
      <w:r w:rsidRPr="00422215">
        <w:rPr>
          <w:rFonts w:ascii="Times New Roman" w:hAnsi="Times New Roman" w:cs="Times New Roman"/>
          <w:sz w:val="24"/>
          <w:szCs w:val="24"/>
        </w:rPr>
        <w:t>UFPel</w:t>
      </w:r>
      <w:proofErr w:type="gramEnd"/>
      <w:r w:rsidRPr="00422215">
        <w:rPr>
          <w:rFonts w:ascii="Times New Roman" w:hAnsi="Times New Roman" w:cs="Times New Roman"/>
          <w:sz w:val="24"/>
          <w:szCs w:val="24"/>
        </w:rPr>
        <w:t>, 2003. CD Rom.</w:t>
      </w:r>
    </w:p>
    <w:p w:rsidR="00456869" w:rsidRPr="00422215"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MORALES-ULLOA, D. F.; OETTERER, M. </w:t>
      </w:r>
      <w:r w:rsidRPr="00422215">
        <w:rPr>
          <w:rFonts w:ascii="Times New Roman" w:hAnsi="Times New Roman" w:cs="Times New Roman"/>
          <w:b/>
          <w:sz w:val="24"/>
          <w:szCs w:val="24"/>
        </w:rPr>
        <w:t>Bioconversão de resíduos da indústria pesqueira</w:t>
      </w:r>
      <w:r w:rsidRPr="00422215">
        <w:rPr>
          <w:rFonts w:ascii="Times New Roman" w:hAnsi="Times New Roman" w:cs="Times New Roman"/>
          <w:sz w:val="24"/>
          <w:szCs w:val="24"/>
        </w:rPr>
        <w:t>. Ciência e Tecnologia de Alimentos, v.15, n.3, p.206-214. 1995.</w:t>
      </w:r>
    </w:p>
    <w:p w:rsidR="00456869" w:rsidRPr="00422215" w:rsidRDefault="00456869" w:rsidP="002B52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MOURA R. A. &amp; BANZATO, J. M.</w:t>
      </w:r>
      <w:r w:rsidRPr="00422215">
        <w:rPr>
          <w:rFonts w:ascii="Times New Roman" w:hAnsi="Times New Roman" w:cs="Times New Roman"/>
          <w:sz w:val="24"/>
          <w:szCs w:val="24"/>
        </w:rPr>
        <w:t xml:space="preserve"> (2000). </w:t>
      </w:r>
      <w:r w:rsidRPr="00422215">
        <w:rPr>
          <w:rFonts w:ascii="Times New Roman" w:hAnsi="Times New Roman" w:cs="Times New Roman"/>
          <w:b/>
          <w:sz w:val="24"/>
          <w:szCs w:val="24"/>
        </w:rPr>
        <w:t xml:space="preserve">Embalagem </w:t>
      </w:r>
      <w:proofErr w:type="spellStart"/>
      <w:r w:rsidRPr="00422215">
        <w:rPr>
          <w:rFonts w:ascii="Times New Roman" w:hAnsi="Times New Roman" w:cs="Times New Roman"/>
          <w:b/>
          <w:sz w:val="24"/>
          <w:szCs w:val="24"/>
        </w:rPr>
        <w:t>Unitização</w:t>
      </w:r>
      <w:proofErr w:type="spellEnd"/>
      <w:r w:rsidRPr="00422215">
        <w:rPr>
          <w:rFonts w:ascii="Times New Roman" w:hAnsi="Times New Roman" w:cs="Times New Roman"/>
          <w:b/>
          <w:sz w:val="24"/>
          <w:szCs w:val="24"/>
        </w:rPr>
        <w:t xml:space="preserve"> &amp; </w:t>
      </w:r>
      <w:proofErr w:type="spellStart"/>
      <w:r w:rsidRPr="00422215">
        <w:rPr>
          <w:rFonts w:ascii="Times New Roman" w:hAnsi="Times New Roman" w:cs="Times New Roman"/>
          <w:b/>
          <w:sz w:val="24"/>
          <w:szCs w:val="24"/>
        </w:rPr>
        <w:t>Conteinerização</w:t>
      </w:r>
      <w:proofErr w:type="spellEnd"/>
      <w:r w:rsidRPr="00422215">
        <w:rPr>
          <w:rFonts w:ascii="Times New Roman" w:hAnsi="Times New Roman" w:cs="Times New Roman"/>
          <w:b/>
          <w:sz w:val="24"/>
          <w:szCs w:val="24"/>
        </w:rPr>
        <w:t>.</w:t>
      </w:r>
      <w:r w:rsidRPr="00422215">
        <w:rPr>
          <w:rFonts w:ascii="Times New Roman" w:hAnsi="Times New Roman" w:cs="Times New Roman"/>
          <w:sz w:val="24"/>
          <w:szCs w:val="24"/>
        </w:rPr>
        <w:t xml:space="preserve"> São Paulo: IMAM. ANJO, D.F.C. Alimentos funcionais em angiologia e cirurgia vascular. J. Vasc. Br. 2004, vol. 3.</w:t>
      </w:r>
    </w:p>
    <w:p w:rsidR="00456869"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NUNES, S. B. </w:t>
      </w:r>
      <w:r w:rsidRPr="00456869">
        <w:rPr>
          <w:rFonts w:ascii="Times New Roman" w:hAnsi="Times New Roman" w:cs="Times New Roman"/>
          <w:b/>
          <w:sz w:val="24"/>
          <w:szCs w:val="24"/>
        </w:rPr>
        <w:t>Estabelecimento de um plano de análise de perigo e pontos críticos de controle (APPCC) para Peixe-Sapo (</w:t>
      </w:r>
      <w:proofErr w:type="spellStart"/>
      <w:r w:rsidRPr="00456869">
        <w:rPr>
          <w:rFonts w:ascii="Times New Roman" w:hAnsi="Times New Roman" w:cs="Times New Roman"/>
          <w:b/>
          <w:sz w:val="24"/>
          <w:szCs w:val="24"/>
        </w:rPr>
        <w:t>Lophius</w:t>
      </w:r>
      <w:proofErr w:type="spellEnd"/>
      <w:r w:rsidRPr="00456869">
        <w:rPr>
          <w:rFonts w:ascii="Times New Roman" w:hAnsi="Times New Roman" w:cs="Times New Roman"/>
          <w:b/>
          <w:sz w:val="24"/>
          <w:szCs w:val="24"/>
        </w:rPr>
        <w:t xml:space="preserve"> </w:t>
      </w:r>
      <w:proofErr w:type="spellStart"/>
      <w:r w:rsidRPr="00456869">
        <w:rPr>
          <w:rFonts w:ascii="Times New Roman" w:hAnsi="Times New Roman" w:cs="Times New Roman"/>
          <w:b/>
          <w:sz w:val="24"/>
          <w:szCs w:val="24"/>
        </w:rPr>
        <w:t>piscatorius</w:t>
      </w:r>
      <w:proofErr w:type="spellEnd"/>
      <w:r w:rsidRPr="00456869">
        <w:rPr>
          <w:rFonts w:ascii="Times New Roman" w:hAnsi="Times New Roman" w:cs="Times New Roman"/>
          <w:b/>
          <w:sz w:val="24"/>
          <w:szCs w:val="24"/>
        </w:rPr>
        <w:t>) eviscerado e congelado</w:t>
      </w:r>
      <w:r w:rsidRPr="00422215">
        <w:rPr>
          <w:rFonts w:ascii="Times New Roman" w:hAnsi="Times New Roman" w:cs="Times New Roman"/>
          <w:sz w:val="24"/>
          <w:szCs w:val="24"/>
        </w:rPr>
        <w:t>. Florianópolis: UFSC, 2001. 121p. Dissertação Mestrado.</w:t>
      </w:r>
    </w:p>
    <w:p w:rsidR="00456869" w:rsidRPr="00456869" w:rsidRDefault="00456869" w:rsidP="002B52A5">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OLIVEIRA A</w:t>
      </w:r>
      <w:r w:rsidRPr="00456869">
        <w:rPr>
          <w:rFonts w:ascii="Times New Roman" w:hAnsi="Times New Roman" w:cs="Times New Roman"/>
          <w:color w:val="000000"/>
          <w:sz w:val="24"/>
          <w:szCs w:val="24"/>
        </w:rPr>
        <w:t xml:space="preserve">. </w:t>
      </w:r>
      <w:r w:rsidRPr="00456869">
        <w:rPr>
          <w:rFonts w:ascii="Times New Roman" w:hAnsi="Times New Roman" w:cs="Times New Roman"/>
          <w:b/>
          <w:color w:val="000000"/>
          <w:sz w:val="24"/>
          <w:szCs w:val="24"/>
        </w:rPr>
        <w:t>Compostagem Caseira de Lixo Orgânico Doméstico</w:t>
      </w:r>
      <w:r>
        <w:rPr>
          <w:rFonts w:ascii="Times New Roman" w:hAnsi="Times New Roman" w:cs="Times New Roman"/>
          <w:color w:val="000000"/>
          <w:sz w:val="24"/>
          <w:szCs w:val="24"/>
        </w:rPr>
        <w:t>,</w:t>
      </w:r>
      <w:r w:rsidRPr="00456869">
        <w:rPr>
          <w:rFonts w:ascii="Times New Roman" w:hAnsi="Times New Roman" w:cs="Times New Roman"/>
          <w:color w:val="000000"/>
          <w:sz w:val="24"/>
          <w:szCs w:val="24"/>
        </w:rPr>
        <w:t xml:space="preserve"> 2005</w:t>
      </w:r>
      <w:r>
        <w:rPr>
          <w:rFonts w:ascii="Times New Roman" w:hAnsi="Times New Roman" w:cs="Times New Roman"/>
          <w:color w:val="000000"/>
          <w:sz w:val="24"/>
          <w:szCs w:val="24"/>
        </w:rPr>
        <w:t>.</w:t>
      </w:r>
      <w:r w:rsidRPr="00456869">
        <w:rPr>
          <w:rFonts w:ascii="Times New Roman" w:hAnsi="Times New Roman" w:cs="Times New Roman"/>
          <w:color w:val="000000"/>
          <w:sz w:val="24"/>
          <w:szCs w:val="24"/>
        </w:rPr>
        <w:t xml:space="preserve"> Disponível em: </w:t>
      </w:r>
      <w:r>
        <w:rPr>
          <w:rFonts w:ascii="Times New Roman" w:hAnsi="Times New Roman" w:cs="Times New Roman"/>
          <w:color w:val="000000"/>
          <w:sz w:val="24"/>
          <w:szCs w:val="24"/>
        </w:rPr>
        <w:t>&lt;</w:t>
      </w:r>
      <w:r w:rsidRPr="00456869">
        <w:rPr>
          <w:rFonts w:ascii="Times New Roman" w:hAnsi="Times New Roman" w:cs="Times New Roman"/>
          <w:color w:val="000000"/>
          <w:sz w:val="24"/>
          <w:szCs w:val="24"/>
        </w:rPr>
        <w:t>http://www.cnpmf.embrapa.br/publicacoes/circulares/circular_76.pdf</w:t>
      </w:r>
      <w:r>
        <w:rPr>
          <w:rFonts w:ascii="Times New Roman" w:hAnsi="Times New Roman" w:cs="Times New Roman"/>
          <w:color w:val="000000"/>
          <w:sz w:val="24"/>
          <w:szCs w:val="24"/>
        </w:rPr>
        <w:t>&gt;</w:t>
      </w:r>
      <w:r w:rsidRPr="00456869">
        <w:rPr>
          <w:rFonts w:ascii="Times New Roman" w:hAnsi="Times New Roman" w:cs="Times New Roman"/>
          <w:color w:val="000000"/>
          <w:sz w:val="24"/>
          <w:szCs w:val="24"/>
        </w:rPr>
        <w:t xml:space="preserve"> Acesso em</w:t>
      </w:r>
      <w:r>
        <w:rPr>
          <w:rFonts w:ascii="Times New Roman" w:hAnsi="Times New Roman" w:cs="Times New Roman"/>
          <w:color w:val="000000"/>
          <w:sz w:val="24"/>
          <w:szCs w:val="24"/>
        </w:rPr>
        <w:t>: 20/09</w:t>
      </w:r>
      <w:r w:rsidRPr="00456869">
        <w:rPr>
          <w:rFonts w:ascii="Times New Roman" w:hAnsi="Times New Roman" w:cs="Times New Roman"/>
          <w:color w:val="000000"/>
          <w:sz w:val="24"/>
          <w:szCs w:val="24"/>
        </w:rPr>
        <w:t>/201</w:t>
      </w:r>
      <w:r>
        <w:rPr>
          <w:rFonts w:ascii="Times New Roman" w:hAnsi="Times New Roman" w:cs="Times New Roman"/>
          <w:color w:val="000000"/>
          <w:sz w:val="24"/>
          <w:szCs w:val="24"/>
        </w:rPr>
        <w:t>8</w:t>
      </w:r>
    </w:p>
    <w:p w:rsidR="00456869" w:rsidRDefault="00456869" w:rsidP="002B52A5">
      <w:pPr>
        <w:spacing w:after="0" w:line="360" w:lineRule="auto"/>
        <w:jc w:val="both"/>
        <w:rPr>
          <w:rFonts w:ascii="Times New Roman" w:hAnsi="Times New Roman" w:cs="Times New Roman"/>
          <w:sz w:val="24"/>
          <w:szCs w:val="24"/>
        </w:rPr>
      </w:pPr>
      <w:r w:rsidRPr="006214BF">
        <w:rPr>
          <w:rFonts w:ascii="Times New Roman" w:hAnsi="Times New Roman" w:cs="Times New Roman"/>
          <w:sz w:val="24"/>
          <w:szCs w:val="24"/>
        </w:rPr>
        <w:t xml:space="preserve">OLIVEIRA MC, Cruz GRB, Almeida NM. </w:t>
      </w:r>
      <w:r w:rsidRPr="006214BF">
        <w:rPr>
          <w:rFonts w:ascii="Times New Roman" w:hAnsi="Times New Roman" w:cs="Times New Roman"/>
          <w:b/>
          <w:sz w:val="24"/>
          <w:szCs w:val="24"/>
        </w:rPr>
        <w:t xml:space="preserve">Características microbiológicas, </w:t>
      </w:r>
      <w:proofErr w:type="gramStart"/>
      <w:r w:rsidRPr="006214BF">
        <w:rPr>
          <w:rFonts w:ascii="Times New Roman" w:hAnsi="Times New Roman" w:cs="Times New Roman"/>
          <w:b/>
          <w:sz w:val="24"/>
          <w:szCs w:val="24"/>
        </w:rPr>
        <w:t>físico-Químicas</w:t>
      </w:r>
      <w:proofErr w:type="gramEnd"/>
      <w:r w:rsidRPr="006214BF">
        <w:rPr>
          <w:rFonts w:ascii="Times New Roman" w:hAnsi="Times New Roman" w:cs="Times New Roman"/>
          <w:b/>
          <w:sz w:val="24"/>
          <w:szCs w:val="24"/>
        </w:rPr>
        <w:t xml:space="preserve"> e Sensoriais de "Almôndega" à Base de Polpa de </w:t>
      </w:r>
      <w:proofErr w:type="spellStart"/>
      <w:r w:rsidRPr="006214BF">
        <w:rPr>
          <w:rFonts w:ascii="Times New Roman" w:hAnsi="Times New Roman" w:cs="Times New Roman"/>
          <w:b/>
          <w:sz w:val="24"/>
          <w:szCs w:val="24"/>
        </w:rPr>
        <w:t>Tilapia</w:t>
      </w:r>
      <w:proofErr w:type="spellEnd"/>
      <w:r w:rsidRPr="006214BF">
        <w:rPr>
          <w:rFonts w:ascii="Times New Roman" w:hAnsi="Times New Roman" w:cs="Times New Roman"/>
          <w:b/>
          <w:sz w:val="24"/>
          <w:szCs w:val="24"/>
        </w:rPr>
        <w:t xml:space="preserve"> ( Oreochromis niloticus)</w:t>
      </w:r>
      <w:r w:rsidRPr="006214BF">
        <w:rPr>
          <w:rFonts w:ascii="Times New Roman" w:hAnsi="Times New Roman" w:cs="Times New Roman"/>
          <w:sz w:val="24"/>
          <w:szCs w:val="24"/>
        </w:rPr>
        <w:t xml:space="preserve">. UNOPAR </w:t>
      </w:r>
      <w:proofErr w:type="spellStart"/>
      <w:r w:rsidRPr="006214BF">
        <w:rPr>
          <w:rFonts w:ascii="Times New Roman" w:hAnsi="Times New Roman" w:cs="Times New Roman"/>
          <w:sz w:val="24"/>
          <w:szCs w:val="24"/>
        </w:rPr>
        <w:t>Cient</w:t>
      </w:r>
      <w:proofErr w:type="spellEnd"/>
      <w:r w:rsidRPr="006214BF">
        <w:rPr>
          <w:rFonts w:ascii="Times New Roman" w:hAnsi="Times New Roman" w:cs="Times New Roman"/>
          <w:sz w:val="24"/>
          <w:szCs w:val="24"/>
        </w:rPr>
        <w:t xml:space="preserve"> </w:t>
      </w:r>
      <w:proofErr w:type="spellStart"/>
      <w:r w:rsidRPr="006214BF">
        <w:rPr>
          <w:rFonts w:ascii="Times New Roman" w:hAnsi="Times New Roman" w:cs="Times New Roman"/>
          <w:sz w:val="24"/>
          <w:szCs w:val="24"/>
        </w:rPr>
        <w:t>Ciênc</w:t>
      </w:r>
      <w:proofErr w:type="spellEnd"/>
      <w:r w:rsidRPr="006214BF">
        <w:rPr>
          <w:rFonts w:ascii="Times New Roman" w:hAnsi="Times New Roman" w:cs="Times New Roman"/>
          <w:sz w:val="24"/>
          <w:szCs w:val="24"/>
        </w:rPr>
        <w:t xml:space="preserve"> </w:t>
      </w:r>
      <w:proofErr w:type="spellStart"/>
      <w:r w:rsidRPr="006214BF">
        <w:rPr>
          <w:rFonts w:ascii="Times New Roman" w:hAnsi="Times New Roman" w:cs="Times New Roman"/>
          <w:sz w:val="24"/>
          <w:szCs w:val="24"/>
        </w:rPr>
        <w:t>Biol</w:t>
      </w:r>
      <w:proofErr w:type="spellEnd"/>
      <w:r w:rsidRPr="006214BF">
        <w:rPr>
          <w:rFonts w:ascii="Times New Roman" w:hAnsi="Times New Roman" w:cs="Times New Roman"/>
          <w:sz w:val="24"/>
          <w:szCs w:val="24"/>
        </w:rPr>
        <w:t xml:space="preserve"> Saúde</w:t>
      </w:r>
      <w:r>
        <w:rPr>
          <w:rFonts w:ascii="Times New Roman" w:hAnsi="Times New Roman" w:cs="Times New Roman"/>
          <w:sz w:val="24"/>
          <w:szCs w:val="24"/>
        </w:rPr>
        <w:t xml:space="preserve">, v. 14, n. 1 p. </w:t>
      </w:r>
      <w:r w:rsidRPr="006214BF">
        <w:rPr>
          <w:rFonts w:ascii="Times New Roman" w:hAnsi="Times New Roman" w:cs="Times New Roman"/>
          <w:sz w:val="24"/>
          <w:szCs w:val="24"/>
        </w:rPr>
        <w:t>37-44</w:t>
      </w:r>
      <w:r>
        <w:rPr>
          <w:rFonts w:ascii="Times New Roman" w:hAnsi="Times New Roman" w:cs="Times New Roman"/>
          <w:sz w:val="24"/>
          <w:szCs w:val="24"/>
        </w:rPr>
        <w:t xml:space="preserve">. </w:t>
      </w:r>
      <w:r w:rsidRPr="006214BF">
        <w:rPr>
          <w:rFonts w:ascii="Times New Roman" w:hAnsi="Times New Roman" w:cs="Times New Roman"/>
          <w:sz w:val="24"/>
          <w:szCs w:val="24"/>
        </w:rPr>
        <w:t>2012</w:t>
      </w:r>
      <w:r>
        <w:rPr>
          <w:rFonts w:ascii="Times New Roman" w:hAnsi="Times New Roman" w:cs="Times New Roman"/>
          <w:sz w:val="24"/>
          <w:szCs w:val="24"/>
        </w:rPr>
        <w:t>.</w:t>
      </w:r>
    </w:p>
    <w:p w:rsidR="00456869" w:rsidRPr="00456869" w:rsidRDefault="00456869" w:rsidP="002B52A5">
      <w:pPr>
        <w:spacing w:after="0" w:line="360" w:lineRule="auto"/>
        <w:jc w:val="both"/>
        <w:rPr>
          <w:rFonts w:ascii="Times New Roman" w:hAnsi="Times New Roman" w:cs="Times New Roman"/>
          <w:sz w:val="24"/>
          <w:szCs w:val="24"/>
        </w:rPr>
      </w:pPr>
      <w:r w:rsidRPr="00456869">
        <w:rPr>
          <w:rFonts w:ascii="Times New Roman" w:hAnsi="Times New Roman" w:cs="Times New Roman"/>
          <w:sz w:val="24"/>
        </w:rPr>
        <w:t xml:space="preserve">PADOVANI R.M. </w:t>
      </w:r>
      <w:r w:rsidRPr="00456869">
        <w:rPr>
          <w:rFonts w:ascii="Times New Roman" w:hAnsi="Times New Roman" w:cs="Times New Roman"/>
          <w:b/>
          <w:sz w:val="24"/>
        </w:rPr>
        <w:t xml:space="preserve">Dietary </w:t>
      </w:r>
      <w:proofErr w:type="spellStart"/>
      <w:r w:rsidRPr="00456869">
        <w:rPr>
          <w:rFonts w:ascii="Times New Roman" w:hAnsi="Times New Roman" w:cs="Times New Roman"/>
          <w:b/>
          <w:sz w:val="24"/>
        </w:rPr>
        <w:t>reference</w:t>
      </w:r>
      <w:proofErr w:type="spellEnd"/>
      <w:r w:rsidRPr="00456869">
        <w:rPr>
          <w:rFonts w:ascii="Times New Roman" w:hAnsi="Times New Roman" w:cs="Times New Roman"/>
          <w:b/>
          <w:sz w:val="24"/>
        </w:rPr>
        <w:t xml:space="preserve"> intakes: aplicabilidade das tabelas em estudos nutricionais.</w:t>
      </w:r>
      <w:r w:rsidRPr="00456869">
        <w:rPr>
          <w:rFonts w:ascii="Times New Roman" w:hAnsi="Times New Roman" w:cs="Times New Roman"/>
          <w:sz w:val="24"/>
        </w:rPr>
        <w:t xml:space="preserve"> Rev. Nutr., Campinas, v.19, n.6, p.741-760, nov./dez., 2006</w:t>
      </w:r>
      <w:r>
        <w:rPr>
          <w:rFonts w:ascii="Times New Roman" w:hAnsi="Times New Roman" w:cs="Times New Roman"/>
          <w:sz w:val="24"/>
        </w:rPr>
        <w:t>.</w:t>
      </w:r>
    </w:p>
    <w:p w:rsidR="00456869"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PESSATTI, M. L. </w:t>
      </w:r>
      <w:r w:rsidRPr="00456869">
        <w:rPr>
          <w:rFonts w:ascii="Times New Roman" w:hAnsi="Times New Roman" w:cs="Times New Roman"/>
          <w:b/>
          <w:sz w:val="24"/>
          <w:szCs w:val="24"/>
        </w:rPr>
        <w:t>Aproveitamento dos subprodutos do pescado</w:t>
      </w:r>
      <w:r w:rsidRPr="00422215">
        <w:rPr>
          <w:rFonts w:ascii="Times New Roman" w:hAnsi="Times New Roman" w:cs="Times New Roman"/>
          <w:sz w:val="24"/>
          <w:szCs w:val="24"/>
        </w:rPr>
        <w:t>. Itajaí: MAPA/UNIVALI, 2001. 130p.</w:t>
      </w:r>
    </w:p>
    <w:p w:rsidR="00456869" w:rsidRPr="00641192" w:rsidRDefault="00456869" w:rsidP="00641192">
      <w:pPr>
        <w:spacing w:after="0" w:line="360" w:lineRule="auto"/>
        <w:jc w:val="both"/>
        <w:rPr>
          <w:rFonts w:ascii="Times New Roman" w:hAnsi="Times New Roman" w:cs="Times New Roman"/>
          <w:sz w:val="28"/>
          <w:szCs w:val="24"/>
        </w:rPr>
      </w:pPr>
      <w:r>
        <w:rPr>
          <w:rFonts w:ascii="Times New Roman" w:hAnsi="Times New Roman" w:cs="Times New Roman"/>
          <w:sz w:val="24"/>
        </w:rPr>
        <w:lastRenderedPageBreak/>
        <w:t>SANTOS, F</w:t>
      </w:r>
      <w:r w:rsidRPr="00641192">
        <w:rPr>
          <w:rFonts w:ascii="Times New Roman" w:hAnsi="Times New Roman" w:cs="Times New Roman"/>
          <w:sz w:val="24"/>
        </w:rPr>
        <w:t xml:space="preserve">. </w:t>
      </w:r>
      <w:r w:rsidRPr="00641192">
        <w:rPr>
          <w:rFonts w:ascii="Times New Roman" w:hAnsi="Times New Roman" w:cs="Times New Roman"/>
          <w:b/>
          <w:sz w:val="24"/>
        </w:rPr>
        <w:t>A triste situação do desperdício de alimento</w:t>
      </w:r>
      <w:r w:rsidRPr="00641192">
        <w:rPr>
          <w:rFonts w:ascii="Times New Roman" w:hAnsi="Times New Roman" w:cs="Times New Roman"/>
          <w:sz w:val="24"/>
        </w:rPr>
        <w:t>. Disponível em:</w:t>
      </w:r>
      <w:r>
        <w:rPr>
          <w:rFonts w:ascii="Times New Roman" w:hAnsi="Times New Roman" w:cs="Times New Roman"/>
          <w:sz w:val="24"/>
        </w:rPr>
        <w:t xml:space="preserve"> &lt;</w:t>
      </w:r>
      <w:r w:rsidRPr="00641192">
        <w:rPr>
          <w:rFonts w:ascii="Times New Roman" w:hAnsi="Times New Roman" w:cs="Times New Roman"/>
          <w:sz w:val="24"/>
        </w:rPr>
        <w:t>http://www.ibb.unesp.br/Hom</w:t>
      </w:r>
      <w:r>
        <w:rPr>
          <w:rFonts w:ascii="Times New Roman" w:hAnsi="Times New Roman" w:cs="Times New Roman"/>
          <w:sz w:val="24"/>
        </w:rPr>
        <w:t>e/Departamentos/Educacao/Simbio</w:t>
      </w:r>
      <w:r w:rsidRPr="00641192">
        <w:rPr>
          <w:rFonts w:ascii="Times New Roman" w:hAnsi="Times New Roman" w:cs="Times New Roman"/>
          <w:sz w:val="24"/>
        </w:rPr>
        <w:t>Logias/artigo_nutr_avaliacao_partes_desperdicadas_alimentos_setor.pdf</w:t>
      </w:r>
      <w:r>
        <w:rPr>
          <w:rFonts w:ascii="Times New Roman" w:hAnsi="Times New Roman" w:cs="Times New Roman"/>
          <w:sz w:val="24"/>
        </w:rPr>
        <w:t>&gt;</w:t>
      </w:r>
      <w:proofErr w:type="gramStart"/>
      <w:r w:rsidRPr="00641192">
        <w:rPr>
          <w:rFonts w:ascii="Times New Roman" w:hAnsi="Times New Roman" w:cs="Times New Roman"/>
          <w:sz w:val="24"/>
        </w:rPr>
        <w:t xml:space="preserve"> </w:t>
      </w:r>
      <w:r>
        <w:rPr>
          <w:rFonts w:ascii="Times New Roman" w:hAnsi="Times New Roman" w:cs="Times New Roman"/>
          <w:sz w:val="24"/>
        </w:rPr>
        <w:t>.</w:t>
      </w:r>
      <w:proofErr w:type="gramEnd"/>
      <w:r>
        <w:rPr>
          <w:rFonts w:ascii="Times New Roman" w:hAnsi="Times New Roman" w:cs="Times New Roman"/>
          <w:sz w:val="24"/>
        </w:rPr>
        <w:t xml:space="preserve"> Acesso em: 20 set. 201</w:t>
      </w:r>
      <w:r w:rsidRPr="00641192">
        <w:rPr>
          <w:rFonts w:ascii="Times New Roman" w:hAnsi="Times New Roman" w:cs="Times New Roman"/>
          <w:sz w:val="24"/>
        </w:rPr>
        <w:t>8.</w:t>
      </w:r>
    </w:p>
    <w:p w:rsidR="00456869" w:rsidRPr="006214BF" w:rsidRDefault="00456869" w:rsidP="002B52A5">
      <w:pPr>
        <w:spacing w:after="0" w:line="360" w:lineRule="auto"/>
        <w:jc w:val="both"/>
        <w:rPr>
          <w:rFonts w:ascii="Times New Roman" w:hAnsi="Times New Roman" w:cs="Times New Roman"/>
          <w:sz w:val="32"/>
          <w:szCs w:val="24"/>
        </w:rPr>
      </w:pPr>
      <w:r w:rsidRPr="006214BF">
        <w:rPr>
          <w:rFonts w:ascii="Times New Roman" w:hAnsi="Times New Roman" w:cs="Times New Roman"/>
          <w:sz w:val="24"/>
          <w:szCs w:val="20"/>
          <w:shd w:val="clear" w:color="auto" w:fill="FFFFFF"/>
        </w:rPr>
        <w:t xml:space="preserve">SARY, C.; FRANCISCO, J.G.P.; DALLABONA, B.R.; MACEDO, </w:t>
      </w:r>
      <w:proofErr w:type="gramStart"/>
      <w:r w:rsidRPr="006214BF">
        <w:rPr>
          <w:rFonts w:ascii="Times New Roman" w:hAnsi="Times New Roman" w:cs="Times New Roman"/>
          <w:sz w:val="24"/>
          <w:szCs w:val="20"/>
          <w:shd w:val="clear" w:color="auto" w:fill="FFFFFF"/>
        </w:rPr>
        <w:t>R.E.</w:t>
      </w:r>
      <w:proofErr w:type="gramEnd"/>
      <w:r w:rsidRPr="006214BF">
        <w:rPr>
          <w:rFonts w:ascii="Times New Roman" w:hAnsi="Times New Roman" w:cs="Times New Roman"/>
          <w:sz w:val="24"/>
          <w:szCs w:val="20"/>
          <w:shd w:val="clear" w:color="auto" w:fill="FFFFFF"/>
        </w:rPr>
        <w:t xml:space="preserve">F de.; GANECO, L.N.; KIRSCHNIK, P.G. </w:t>
      </w:r>
      <w:r w:rsidRPr="006214BF">
        <w:rPr>
          <w:rFonts w:ascii="Times New Roman" w:hAnsi="Times New Roman" w:cs="Times New Roman"/>
          <w:b/>
          <w:sz w:val="24"/>
          <w:szCs w:val="20"/>
          <w:shd w:val="clear" w:color="auto" w:fill="FFFFFF"/>
        </w:rPr>
        <w:t>Influência da lavagem de carne mecanicamente separada de tilápia sobre a composição e aceitação de seus produtos</w:t>
      </w:r>
      <w:r w:rsidRPr="006214BF">
        <w:rPr>
          <w:rFonts w:ascii="Times New Roman" w:hAnsi="Times New Roman" w:cs="Times New Roman"/>
          <w:sz w:val="24"/>
          <w:szCs w:val="20"/>
          <w:shd w:val="clear" w:color="auto" w:fill="FFFFFF"/>
        </w:rPr>
        <w:t>. Revista Acadêmica Ciências Agrárias e Ambientais v.7, n.4, p. 423-432, 2009.</w:t>
      </w:r>
    </w:p>
    <w:p w:rsidR="00456869" w:rsidRDefault="00456869" w:rsidP="002B52A5">
      <w:pPr>
        <w:spacing w:after="0" w:line="360" w:lineRule="auto"/>
        <w:jc w:val="both"/>
        <w:rPr>
          <w:rFonts w:ascii="Times New Roman" w:hAnsi="Times New Roman" w:cs="Times New Roman"/>
          <w:sz w:val="24"/>
          <w:szCs w:val="24"/>
        </w:rPr>
      </w:pPr>
      <w:r w:rsidRPr="00422215">
        <w:rPr>
          <w:rFonts w:ascii="Times New Roman" w:hAnsi="Times New Roman" w:cs="Times New Roman"/>
          <w:sz w:val="24"/>
          <w:szCs w:val="24"/>
        </w:rPr>
        <w:t xml:space="preserve">SEIBEL, N. F.; SOARES, L. A. de S. </w:t>
      </w:r>
      <w:r w:rsidRPr="00456869">
        <w:rPr>
          <w:rFonts w:ascii="Times New Roman" w:hAnsi="Times New Roman" w:cs="Times New Roman"/>
          <w:b/>
          <w:sz w:val="24"/>
          <w:szCs w:val="24"/>
        </w:rPr>
        <w:t>Produção de silagem química com resíduos de pescado marinho</w:t>
      </w:r>
      <w:r w:rsidRPr="00422215">
        <w:rPr>
          <w:rFonts w:ascii="Times New Roman" w:hAnsi="Times New Roman" w:cs="Times New Roman"/>
          <w:sz w:val="24"/>
          <w:szCs w:val="24"/>
        </w:rPr>
        <w:t xml:space="preserve">. </w:t>
      </w:r>
      <w:proofErr w:type="spellStart"/>
      <w:r w:rsidRPr="00422215">
        <w:rPr>
          <w:rFonts w:ascii="Times New Roman" w:hAnsi="Times New Roman" w:cs="Times New Roman"/>
          <w:sz w:val="24"/>
          <w:szCs w:val="24"/>
        </w:rPr>
        <w:t>Brazilian</w:t>
      </w:r>
      <w:proofErr w:type="spellEnd"/>
      <w:r w:rsidRPr="00422215">
        <w:rPr>
          <w:rFonts w:ascii="Times New Roman" w:hAnsi="Times New Roman" w:cs="Times New Roman"/>
          <w:sz w:val="24"/>
          <w:szCs w:val="24"/>
        </w:rPr>
        <w:t xml:space="preserve"> </w:t>
      </w:r>
      <w:proofErr w:type="spellStart"/>
      <w:r w:rsidRPr="00422215">
        <w:rPr>
          <w:rFonts w:ascii="Times New Roman" w:hAnsi="Times New Roman" w:cs="Times New Roman"/>
          <w:sz w:val="24"/>
          <w:szCs w:val="24"/>
        </w:rPr>
        <w:t>Journal</w:t>
      </w:r>
      <w:proofErr w:type="spellEnd"/>
      <w:r w:rsidRPr="00422215">
        <w:rPr>
          <w:rFonts w:ascii="Times New Roman" w:hAnsi="Times New Roman" w:cs="Times New Roman"/>
          <w:sz w:val="24"/>
          <w:szCs w:val="24"/>
        </w:rPr>
        <w:t xml:space="preserve"> of </w:t>
      </w:r>
      <w:proofErr w:type="spellStart"/>
      <w:r w:rsidRPr="00422215">
        <w:rPr>
          <w:rFonts w:ascii="Times New Roman" w:hAnsi="Times New Roman" w:cs="Times New Roman"/>
          <w:sz w:val="24"/>
          <w:szCs w:val="24"/>
        </w:rPr>
        <w:t>Food</w:t>
      </w:r>
      <w:proofErr w:type="spellEnd"/>
      <w:r w:rsidRPr="00422215">
        <w:rPr>
          <w:rFonts w:ascii="Times New Roman" w:hAnsi="Times New Roman" w:cs="Times New Roman"/>
          <w:sz w:val="24"/>
          <w:szCs w:val="24"/>
        </w:rPr>
        <w:t xml:space="preserve"> Technology, v.6, n.2, p.333-337, 2003. </w:t>
      </w:r>
    </w:p>
    <w:p w:rsidR="00456869" w:rsidRPr="009D3F60" w:rsidRDefault="00456869" w:rsidP="009D3F60">
      <w:pPr>
        <w:spacing w:after="0" w:line="240" w:lineRule="auto"/>
        <w:jc w:val="both"/>
        <w:rPr>
          <w:rFonts w:ascii="Times New Roman" w:hAnsi="Times New Roman" w:cs="Times New Roman"/>
          <w:sz w:val="24"/>
          <w:szCs w:val="24"/>
        </w:rPr>
      </w:pPr>
      <w:r w:rsidRPr="009D3F60">
        <w:rPr>
          <w:rFonts w:ascii="Times New Roman" w:hAnsi="Times New Roman" w:cs="Times New Roman"/>
          <w:sz w:val="24"/>
          <w:szCs w:val="24"/>
        </w:rPr>
        <w:t>WRIGHT</w:t>
      </w:r>
      <w:r>
        <w:rPr>
          <w:rFonts w:ascii="Times New Roman" w:hAnsi="Times New Roman" w:cs="Times New Roman"/>
          <w:sz w:val="24"/>
          <w:szCs w:val="24"/>
        </w:rPr>
        <w:t xml:space="preserve">, J. </w:t>
      </w:r>
      <w:r w:rsidRPr="009D3F60">
        <w:rPr>
          <w:rFonts w:ascii="Times New Roman" w:hAnsi="Times New Roman" w:cs="Times New Roman"/>
          <w:sz w:val="24"/>
          <w:szCs w:val="24"/>
        </w:rPr>
        <w:t xml:space="preserve">, </w:t>
      </w:r>
      <w:r w:rsidRPr="009D3F60">
        <w:rPr>
          <w:rFonts w:ascii="Times New Roman" w:hAnsi="Times New Roman" w:cs="Times New Roman"/>
          <w:b/>
          <w:sz w:val="24"/>
          <w:szCs w:val="24"/>
        </w:rPr>
        <w:t>100 receitas de saúde: alimentos funcionais</w:t>
      </w:r>
      <w:r>
        <w:rPr>
          <w:rFonts w:ascii="Times New Roman" w:hAnsi="Times New Roman" w:cs="Times New Roman"/>
          <w:sz w:val="24"/>
          <w:szCs w:val="24"/>
        </w:rPr>
        <w:t xml:space="preserve">. </w:t>
      </w:r>
      <w:r w:rsidRPr="009D3F60">
        <w:rPr>
          <w:rFonts w:ascii="Times New Roman" w:hAnsi="Times New Roman" w:cs="Times New Roman"/>
          <w:sz w:val="24"/>
          <w:szCs w:val="24"/>
        </w:rPr>
        <w:t xml:space="preserve">São Paulo: Publifolha, 2009. </w:t>
      </w:r>
    </w:p>
    <w:sectPr w:rsidR="00456869" w:rsidRPr="009D3F60" w:rsidSect="004C40E1">
      <w:pgSz w:w="12240" w:h="15840"/>
      <w:pgMar w:top="1701"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54"/>
    <w:rsid w:val="000057BA"/>
    <w:rsid w:val="00007B02"/>
    <w:rsid w:val="0001096B"/>
    <w:rsid w:val="00032133"/>
    <w:rsid w:val="00032BBB"/>
    <w:rsid w:val="000361F9"/>
    <w:rsid w:val="00047E74"/>
    <w:rsid w:val="00090C51"/>
    <w:rsid w:val="000B6ADE"/>
    <w:rsid w:val="000E4B44"/>
    <w:rsid w:val="000E79CF"/>
    <w:rsid w:val="000F7BBD"/>
    <w:rsid w:val="0013274A"/>
    <w:rsid w:val="00142D83"/>
    <w:rsid w:val="00166DBC"/>
    <w:rsid w:val="00175857"/>
    <w:rsid w:val="00181376"/>
    <w:rsid w:val="001B06CA"/>
    <w:rsid w:val="001C4BB1"/>
    <w:rsid w:val="00200C09"/>
    <w:rsid w:val="00205C5F"/>
    <w:rsid w:val="00226D31"/>
    <w:rsid w:val="00243B1C"/>
    <w:rsid w:val="0026627D"/>
    <w:rsid w:val="0029119E"/>
    <w:rsid w:val="002B52A5"/>
    <w:rsid w:val="002E79CB"/>
    <w:rsid w:val="002F0CDA"/>
    <w:rsid w:val="00304C54"/>
    <w:rsid w:val="0032188A"/>
    <w:rsid w:val="00325A17"/>
    <w:rsid w:val="003809EF"/>
    <w:rsid w:val="003913A5"/>
    <w:rsid w:val="003C741B"/>
    <w:rsid w:val="003F6CEB"/>
    <w:rsid w:val="00413BE4"/>
    <w:rsid w:val="00414A5D"/>
    <w:rsid w:val="00421F97"/>
    <w:rsid w:val="00422215"/>
    <w:rsid w:val="00440453"/>
    <w:rsid w:val="00444027"/>
    <w:rsid w:val="004565FA"/>
    <w:rsid w:val="00456869"/>
    <w:rsid w:val="004C40E1"/>
    <w:rsid w:val="004F1E5C"/>
    <w:rsid w:val="00510A29"/>
    <w:rsid w:val="005153DC"/>
    <w:rsid w:val="00516F08"/>
    <w:rsid w:val="005364A4"/>
    <w:rsid w:val="00541530"/>
    <w:rsid w:val="005669BE"/>
    <w:rsid w:val="005766B3"/>
    <w:rsid w:val="0058241B"/>
    <w:rsid w:val="00583D50"/>
    <w:rsid w:val="005B2713"/>
    <w:rsid w:val="006214BF"/>
    <w:rsid w:val="006314FD"/>
    <w:rsid w:val="00641192"/>
    <w:rsid w:val="006425D8"/>
    <w:rsid w:val="0065701B"/>
    <w:rsid w:val="006667DE"/>
    <w:rsid w:val="006704F9"/>
    <w:rsid w:val="006862DD"/>
    <w:rsid w:val="00686FD8"/>
    <w:rsid w:val="006B7224"/>
    <w:rsid w:val="006D4D15"/>
    <w:rsid w:val="00712BEA"/>
    <w:rsid w:val="00713BA5"/>
    <w:rsid w:val="00715232"/>
    <w:rsid w:val="00754967"/>
    <w:rsid w:val="007651B8"/>
    <w:rsid w:val="00787E58"/>
    <w:rsid w:val="007C029D"/>
    <w:rsid w:val="007C0A9D"/>
    <w:rsid w:val="007C7B52"/>
    <w:rsid w:val="007F6494"/>
    <w:rsid w:val="00820C6E"/>
    <w:rsid w:val="00893A93"/>
    <w:rsid w:val="008A1CBA"/>
    <w:rsid w:val="008A3D19"/>
    <w:rsid w:val="008A616D"/>
    <w:rsid w:val="008C5439"/>
    <w:rsid w:val="008E708F"/>
    <w:rsid w:val="008F2152"/>
    <w:rsid w:val="008F521D"/>
    <w:rsid w:val="008F741F"/>
    <w:rsid w:val="00902EFF"/>
    <w:rsid w:val="0090530D"/>
    <w:rsid w:val="009064D0"/>
    <w:rsid w:val="009173E9"/>
    <w:rsid w:val="00970D96"/>
    <w:rsid w:val="00971C07"/>
    <w:rsid w:val="009D3F60"/>
    <w:rsid w:val="009E2306"/>
    <w:rsid w:val="00A010D9"/>
    <w:rsid w:val="00A013B9"/>
    <w:rsid w:val="00A07844"/>
    <w:rsid w:val="00A1481E"/>
    <w:rsid w:val="00A65869"/>
    <w:rsid w:val="00A70B12"/>
    <w:rsid w:val="00AC18E6"/>
    <w:rsid w:val="00AE703D"/>
    <w:rsid w:val="00AF455C"/>
    <w:rsid w:val="00AF6424"/>
    <w:rsid w:val="00B375AA"/>
    <w:rsid w:val="00BB124A"/>
    <w:rsid w:val="00BE7046"/>
    <w:rsid w:val="00C05423"/>
    <w:rsid w:val="00C0681B"/>
    <w:rsid w:val="00C7100F"/>
    <w:rsid w:val="00C83B66"/>
    <w:rsid w:val="00CB28F6"/>
    <w:rsid w:val="00CB69C1"/>
    <w:rsid w:val="00CD73FB"/>
    <w:rsid w:val="00CF5962"/>
    <w:rsid w:val="00CF6920"/>
    <w:rsid w:val="00D1261D"/>
    <w:rsid w:val="00D135EC"/>
    <w:rsid w:val="00D525D0"/>
    <w:rsid w:val="00D6382F"/>
    <w:rsid w:val="00D94879"/>
    <w:rsid w:val="00DC3066"/>
    <w:rsid w:val="00DC5E33"/>
    <w:rsid w:val="00DE6955"/>
    <w:rsid w:val="00DF2B9F"/>
    <w:rsid w:val="00E2290E"/>
    <w:rsid w:val="00E310EB"/>
    <w:rsid w:val="00E53F36"/>
    <w:rsid w:val="00EB4FA0"/>
    <w:rsid w:val="00EC3002"/>
    <w:rsid w:val="00EC6401"/>
    <w:rsid w:val="00F07C59"/>
    <w:rsid w:val="00F10B1D"/>
    <w:rsid w:val="00F1659D"/>
    <w:rsid w:val="00F446DE"/>
    <w:rsid w:val="00F51838"/>
    <w:rsid w:val="00F6623C"/>
    <w:rsid w:val="00F76980"/>
    <w:rsid w:val="00FC426C"/>
    <w:rsid w:val="00FF6E4E"/>
    <w:rsid w:val="00FF7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54"/>
    <w:pPr>
      <w:spacing w:after="200" w:line="276" w:lineRule="auto"/>
      <w:ind w:firstLine="0"/>
      <w:jc w:val="left"/>
    </w:pPr>
  </w:style>
  <w:style w:type="paragraph" w:styleId="Ttulo1">
    <w:name w:val="heading 1"/>
    <w:basedOn w:val="Normal"/>
    <w:next w:val="Normal"/>
    <w:link w:val="Ttulo1Char"/>
    <w:uiPriority w:val="9"/>
    <w:qFormat/>
    <w:rsid w:val="00642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04C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rsid w:val="00304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04C54"/>
    <w:rPr>
      <w:rFonts w:ascii="Courier New" w:eastAsia="Times New Roman" w:hAnsi="Courier New" w:cs="Courier New"/>
      <w:sz w:val="20"/>
      <w:szCs w:val="20"/>
      <w:lang w:eastAsia="pt-BR"/>
    </w:rPr>
  </w:style>
  <w:style w:type="table" w:styleId="Tabelacomgrade">
    <w:name w:val="Table Grid"/>
    <w:basedOn w:val="Tabelanormal"/>
    <w:uiPriority w:val="59"/>
    <w:rsid w:val="008F2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8F21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0E79CF"/>
    <w:pPr>
      <w:tabs>
        <w:tab w:val="decimal" w:pos="360"/>
      </w:tabs>
    </w:pPr>
    <w:rPr>
      <w:lang w:eastAsia="pt-BR"/>
    </w:rPr>
  </w:style>
  <w:style w:type="paragraph" w:styleId="Textodenotaderodap">
    <w:name w:val="footnote text"/>
    <w:basedOn w:val="Normal"/>
    <w:link w:val="TextodenotaderodapChar"/>
    <w:uiPriority w:val="99"/>
    <w:unhideWhenUsed/>
    <w:rsid w:val="000E79CF"/>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0E79CF"/>
    <w:rPr>
      <w:rFonts w:eastAsiaTheme="minorEastAsia"/>
      <w:sz w:val="20"/>
      <w:szCs w:val="20"/>
      <w:lang w:eastAsia="pt-BR"/>
    </w:rPr>
  </w:style>
  <w:style w:type="character" w:styleId="nfaseSutil">
    <w:name w:val="Subtle Emphasis"/>
    <w:basedOn w:val="Fontepargpadro"/>
    <w:uiPriority w:val="19"/>
    <w:qFormat/>
    <w:rsid w:val="000E79CF"/>
    <w:rPr>
      <w:i/>
      <w:iCs/>
      <w:color w:val="7F7F7F" w:themeColor="text1" w:themeTint="80"/>
    </w:rPr>
  </w:style>
  <w:style w:type="table" w:styleId="SombreamentoClaro-nfase1">
    <w:name w:val="Light Shading Accent 1"/>
    <w:basedOn w:val="Tabelanormal"/>
    <w:uiPriority w:val="60"/>
    <w:rsid w:val="000E79CF"/>
    <w:pPr>
      <w:spacing w:after="0" w:line="240" w:lineRule="auto"/>
      <w:ind w:firstLine="0"/>
      <w:jc w:val="left"/>
    </w:pPr>
    <w:rPr>
      <w:rFonts w:eastAsiaTheme="minorEastAsia"/>
      <w:color w:val="365F91" w:themeColor="accent1" w:themeShade="BF"/>
      <w:lang w:eastAsia="pt-B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balo">
    <w:name w:val="Balloon Text"/>
    <w:basedOn w:val="Normal"/>
    <w:link w:val="TextodebaloChar"/>
    <w:uiPriority w:val="99"/>
    <w:semiHidden/>
    <w:unhideWhenUsed/>
    <w:rsid w:val="00AF45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455C"/>
    <w:rPr>
      <w:rFonts w:ascii="Tahoma" w:hAnsi="Tahoma" w:cs="Tahoma"/>
      <w:sz w:val="16"/>
      <w:szCs w:val="16"/>
    </w:rPr>
  </w:style>
  <w:style w:type="table" w:styleId="SombreamentoMdio2-nfase5">
    <w:name w:val="Medium Shading 2 Accent 5"/>
    <w:basedOn w:val="Tabelanormal"/>
    <w:uiPriority w:val="64"/>
    <w:rsid w:val="00B375AA"/>
    <w:pPr>
      <w:spacing w:after="0" w:line="240" w:lineRule="auto"/>
      <w:ind w:firstLine="0"/>
      <w:jc w:val="left"/>
    </w:pPr>
    <w:rPr>
      <w:rFonts w:eastAsiaTheme="minorEastAsia"/>
      <w:lang w:eastAsia="pt-B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fase">
    <w:name w:val="Emphasis"/>
    <w:basedOn w:val="Fontepargpadro"/>
    <w:uiPriority w:val="20"/>
    <w:qFormat/>
    <w:rsid w:val="003F6CEB"/>
    <w:rPr>
      <w:i/>
      <w:iCs/>
    </w:rPr>
  </w:style>
  <w:style w:type="character" w:customStyle="1" w:styleId="a">
    <w:name w:val="a"/>
    <w:basedOn w:val="Fontepargpadro"/>
    <w:rsid w:val="00510A29"/>
  </w:style>
  <w:style w:type="character" w:customStyle="1" w:styleId="Ttulo1Char">
    <w:name w:val="Título 1 Char"/>
    <w:basedOn w:val="Fontepargpadro"/>
    <w:link w:val="Ttulo1"/>
    <w:uiPriority w:val="9"/>
    <w:rsid w:val="006425D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C54"/>
    <w:pPr>
      <w:spacing w:after="200" w:line="276" w:lineRule="auto"/>
      <w:ind w:firstLine="0"/>
      <w:jc w:val="left"/>
    </w:pPr>
  </w:style>
  <w:style w:type="paragraph" w:styleId="Ttulo1">
    <w:name w:val="heading 1"/>
    <w:basedOn w:val="Normal"/>
    <w:next w:val="Normal"/>
    <w:link w:val="Ttulo1Char"/>
    <w:uiPriority w:val="9"/>
    <w:qFormat/>
    <w:rsid w:val="00642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04C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unhideWhenUsed/>
    <w:rsid w:val="00304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04C54"/>
    <w:rPr>
      <w:rFonts w:ascii="Courier New" w:eastAsia="Times New Roman" w:hAnsi="Courier New" w:cs="Courier New"/>
      <w:sz w:val="20"/>
      <w:szCs w:val="20"/>
      <w:lang w:eastAsia="pt-BR"/>
    </w:rPr>
  </w:style>
  <w:style w:type="table" w:styleId="Tabelacomgrade">
    <w:name w:val="Table Grid"/>
    <w:basedOn w:val="Tabelanormal"/>
    <w:uiPriority w:val="59"/>
    <w:rsid w:val="008F2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8F215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cimalAligned">
    <w:name w:val="Decimal Aligned"/>
    <w:basedOn w:val="Normal"/>
    <w:uiPriority w:val="40"/>
    <w:qFormat/>
    <w:rsid w:val="000E79CF"/>
    <w:pPr>
      <w:tabs>
        <w:tab w:val="decimal" w:pos="360"/>
      </w:tabs>
    </w:pPr>
    <w:rPr>
      <w:lang w:eastAsia="pt-BR"/>
    </w:rPr>
  </w:style>
  <w:style w:type="paragraph" w:styleId="Textodenotaderodap">
    <w:name w:val="footnote text"/>
    <w:basedOn w:val="Normal"/>
    <w:link w:val="TextodenotaderodapChar"/>
    <w:uiPriority w:val="99"/>
    <w:unhideWhenUsed/>
    <w:rsid w:val="000E79CF"/>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0E79CF"/>
    <w:rPr>
      <w:rFonts w:eastAsiaTheme="minorEastAsia"/>
      <w:sz w:val="20"/>
      <w:szCs w:val="20"/>
      <w:lang w:eastAsia="pt-BR"/>
    </w:rPr>
  </w:style>
  <w:style w:type="character" w:styleId="nfaseSutil">
    <w:name w:val="Subtle Emphasis"/>
    <w:basedOn w:val="Fontepargpadro"/>
    <w:uiPriority w:val="19"/>
    <w:qFormat/>
    <w:rsid w:val="000E79CF"/>
    <w:rPr>
      <w:i/>
      <w:iCs/>
      <w:color w:val="7F7F7F" w:themeColor="text1" w:themeTint="80"/>
    </w:rPr>
  </w:style>
  <w:style w:type="table" w:styleId="SombreamentoClaro-nfase1">
    <w:name w:val="Light Shading Accent 1"/>
    <w:basedOn w:val="Tabelanormal"/>
    <w:uiPriority w:val="60"/>
    <w:rsid w:val="000E79CF"/>
    <w:pPr>
      <w:spacing w:after="0" w:line="240" w:lineRule="auto"/>
      <w:ind w:firstLine="0"/>
      <w:jc w:val="left"/>
    </w:pPr>
    <w:rPr>
      <w:rFonts w:eastAsiaTheme="minorEastAsia"/>
      <w:color w:val="365F91" w:themeColor="accent1" w:themeShade="BF"/>
      <w:lang w:eastAsia="pt-B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balo">
    <w:name w:val="Balloon Text"/>
    <w:basedOn w:val="Normal"/>
    <w:link w:val="TextodebaloChar"/>
    <w:uiPriority w:val="99"/>
    <w:semiHidden/>
    <w:unhideWhenUsed/>
    <w:rsid w:val="00AF45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F455C"/>
    <w:rPr>
      <w:rFonts w:ascii="Tahoma" w:hAnsi="Tahoma" w:cs="Tahoma"/>
      <w:sz w:val="16"/>
      <w:szCs w:val="16"/>
    </w:rPr>
  </w:style>
  <w:style w:type="table" w:styleId="SombreamentoMdio2-nfase5">
    <w:name w:val="Medium Shading 2 Accent 5"/>
    <w:basedOn w:val="Tabelanormal"/>
    <w:uiPriority w:val="64"/>
    <w:rsid w:val="00B375AA"/>
    <w:pPr>
      <w:spacing w:after="0" w:line="240" w:lineRule="auto"/>
      <w:ind w:firstLine="0"/>
      <w:jc w:val="left"/>
    </w:pPr>
    <w:rPr>
      <w:rFonts w:eastAsiaTheme="minorEastAsia"/>
      <w:lang w:eastAsia="pt-B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fase">
    <w:name w:val="Emphasis"/>
    <w:basedOn w:val="Fontepargpadro"/>
    <w:uiPriority w:val="20"/>
    <w:qFormat/>
    <w:rsid w:val="003F6CEB"/>
    <w:rPr>
      <w:i/>
      <w:iCs/>
    </w:rPr>
  </w:style>
  <w:style w:type="character" w:customStyle="1" w:styleId="a">
    <w:name w:val="a"/>
    <w:basedOn w:val="Fontepargpadro"/>
    <w:rsid w:val="00510A29"/>
  </w:style>
  <w:style w:type="character" w:customStyle="1" w:styleId="Ttulo1Char">
    <w:name w:val="Título 1 Char"/>
    <w:basedOn w:val="Fontepargpadro"/>
    <w:link w:val="Ttulo1"/>
    <w:uiPriority w:val="9"/>
    <w:rsid w:val="006425D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663641">
      <w:bodyDiv w:val="1"/>
      <w:marLeft w:val="0"/>
      <w:marRight w:val="0"/>
      <w:marTop w:val="0"/>
      <w:marBottom w:val="0"/>
      <w:divBdr>
        <w:top w:val="none" w:sz="0" w:space="0" w:color="auto"/>
        <w:left w:val="none" w:sz="0" w:space="0" w:color="auto"/>
        <w:bottom w:val="none" w:sz="0" w:space="0" w:color="auto"/>
        <w:right w:val="none" w:sz="0" w:space="0" w:color="auto"/>
      </w:divBdr>
      <w:divsChild>
        <w:div w:id="744182120">
          <w:marLeft w:val="0"/>
          <w:marRight w:val="0"/>
          <w:marTop w:val="0"/>
          <w:marBottom w:val="0"/>
          <w:divBdr>
            <w:top w:val="none" w:sz="0" w:space="0" w:color="auto"/>
            <w:left w:val="none" w:sz="0" w:space="0" w:color="auto"/>
            <w:bottom w:val="none" w:sz="0" w:space="0" w:color="auto"/>
            <w:right w:val="none" w:sz="0" w:space="0" w:color="auto"/>
          </w:divBdr>
        </w:div>
      </w:divsChild>
    </w:div>
    <w:div w:id="755976289">
      <w:bodyDiv w:val="1"/>
      <w:marLeft w:val="0"/>
      <w:marRight w:val="0"/>
      <w:marTop w:val="0"/>
      <w:marBottom w:val="0"/>
      <w:divBdr>
        <w:top w:val="none" w:sz="0" w:space="0" w:color="auto"/>
        <w:left w:val="none" w:sz="0" w:space="0" w:color="auto"/>
        <w:bottom w:val="none" w:sz="0" w:space="0" w:color="auto"/>
        <w:right w:val="none" w:sz="0" w:space="0" w:color="auto"/>
      </w:divBdr>
      <w:divsChild>
        <w:div w:id="1498153995">
          <w:marLeft w:val="0"/>
          <w:marRight w:val="0"/>
          <w:marTop w:val="0"/>
          <w:marBottom w:val="0"/>
          <w:divBdr>
            <w:top w:val="none" w:sz="0" w:space="0" w:color="auto"/>
            <w:left w:val="none" w:sz="0" w:space="0" w:color="auto"/>
            <w:bottom w:val="none" w:sz="0" w:space="0" w:color="auto"/>
            <w:right w:val="none" w:sz="0" w:space="0" w:color="auto"/>
          </w:divBdr>
        </w:div>
      </w:divsChild>
    </w:div>
    <w:div w:id="9285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30240419947506"/>
          <c:y val="0.11158573928258968"/>
          <c:w val="0.72046916605297429"/>
          <c:h val="0.70278105861767282"/>
        </c:manualLayout>
      </c:layout>
      <c:barChart>
        <c:barDir val="col"/>
        <c:grouping val="stacked"/>
        <c:varyColors val="0"/>
        <c:ser>
          <c:idx val="0"/>
          <c:order val="0"/>
          <c:spPr>
            <a:ln>
              <a:solidFill>
                <a:schemeClr val="tx1">
                  <a:alpha val="90000"/>
                </a:schemeClr>
              </a:solidFill>
            </a:ln>
          </c:spPr>
          <c:invertIfNegative val="0"/>
          <c:dPt>
            <c:idx val="0"/>
            <c:invertIfNegative val="0"/>
            <c:bubble3D val="0"/>
            <c:spPr>
              <a:solidFill>
                <a:srgbClr val="FFFF00"/>
              </a:solidFill>
              <a:ln>
                <a:solidFill>
                  <a:schemeClr val="tx1">
                    <a:alpha val="90000"/>
                  </a:schemeClr>
                </a:solidFill>
              </a:ln>
            </c:spPr>
          </c:dPt>
          <c:dPt>
            <c:idx val="1"/>
            <c:invertIfNegative val="0"/>
            <c:bubble3D val="0"/>
            <c:spPr>
              <a:solidFill>
                <a:srgbClr val="00B050"/>
              </a:solidFill>
              <a:ln>
                <a:solidFill>
                  <a:schemeClr val="tx1">
                    <a:alpha val="90000"/>
                  </a:schemeClr>
                </a:solidFill>
              </a:ln>
            </c:spPr>
          </c:dPt>
          <c:dPt>
            <c:idx val="2"/>
            <c:invertIfNegative val="0"/>
            <c:bubble3D val="0"/>
            <c:spPr>
              <a:solidFill>
                <a:srgbClr val="FF0000"/>
              </a:solidFill>
              <a:ln>
                <a:solidFill>
                  <a:schemeClr val="tx1">
                    <a:alpha val="90000"/>
                  </a:schemeClr>
                </a:solidFill>
              </a:ln>
            </c:spPr>
          </c:dPt>
          <c:dPt>
            <c:idx val="3"/>
            <c:invertIfNegative val="0"/>
            <c:bubble3D val="0"/>
            <c:spPr>
              <a:solidFill>
                <a:srgbClr val="9A1687"/>
              </a:solidFill>
              <a:ln>
                <a:solidFill>
                  <a:schemeClr val="tx1">
                    <a:alpha val="90000"/>
                  </a:schemeClr>
                </a:solidFill>
              </a:ln>
            </c:spPr>
          </c:dPt>
          <c:dLbls>
            <c:dLbl>
              <c:idx val="0"/>
              <c:layout>
                <c:manualLayout>
                  <c:x val="2.9755287197803636E-3"/>
                  <c:y val="-0.1388888888888889"/>
                </c:manualLayout>
              </c:layout>
              <c:showLegendKey val="0"/>
              <c:showVal val="1"/>
              <c:showCatName val="0"/>
              <c:showSerName val="0"/>
              <c:showPercent val="0"/>
              <c:showBubbleSize val="0"/>
            </c:dLbl>
            <c:dLbl>
              <c:idx val="1"/>
              <c:layout>
                <c:manualLayout>
                  <c:x val="-6.4505055946926159E-4"/>
                  <c:y val="-0.33796296296296297"/>
                </c:manualLayout>
              </c:layout>
              <c:showLegendKey val="0"/>
              <c:showVal val="1"/>
              <c:showCatName val="0"/>
              <c:showSerName val="0"/>
              <c:showPercent val="0"/>
              <c:showBubbleSize val="0"/>
            </c:dLbl>
            <c:dLbl>
              <c:idx val="2"/>
              <c:layout>
                <c:manualLayout>
                  <c:x val="-2.1328149193594434E-3"/>
                  <c:y val="-6.4814814814814811E-2"/>
                </c:manualLayout>
              </c:layout>
              <c:showLegendKey val="0"/>
              <c:showVal val="1"/>
              <c:showCatName val="0"/>
              <c:showSerName val="0"/>
              <c:showPercent val="0"/>
              <c:showBubbleSize val="0"/>
            </c:dLbl>
            <c:dLbl>
              <c:idx val="3"/>
              <c:layout>
                <c:manualLayout>
                  <c:x val="7.8202310310084295E-17"/>
                  <c:y val="-6.0185185185185182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Plan2!$A$1:$A$4</c:f>
              <c:strCache>
                <c:ptCount val="4"/>
                <c:pt idx="0">
                  <c:v>PROTEÍNA</c:v>
                </c:pt>
                <c:pt idx="1">
                  <c:v>CARBOIDRATO</c:v>
                </c:pt>
                <c:pt idx="2">
                  <c:v>LIPÍDEO</c:v>
                </c:pt>
                <c:pt idx="3">
                  <c:v>RESÍDUO DE MINERAL FIXO</c:v>
                </c:pt>
              </c:strCache>
            </c:strRef>
          </c:cat>
          <c:val>
            <c:numRef>
              <c:f>Plan2!$B$1:$B$4</c:f>
              <c:numCache>
                <c:formatCode>0.00%</c:formatCode>
                <c:ptCount val="4"/>
                <c:pt idx="0">
                  <c:v>0.23749999999999999</c:v>
                </c:pt>
                <c:pt idx="1">
                  <c:v>0.69199999999999995</c:v>
                </c:pt>
                <c:pt idx="2">
                  <c:v>3.5400000000000001E-2</c:v>
                </c:pt>
                <c:pt idx="3">
                  <c:v>3.5099999999999999E-2</c:v>
                </c:pt>
              </c:numCache>
            </c:numRef>
          </c:val>
        </c:ser>
        <c:dLbls>
          <c:showLegendKey val="0"/>
          <c:showVal val="0"/>
          <c:showCatName val="0"/>
          <c:showSerName val="0"/>
          <c:showPercent val="0"/>
          <c:showBubbleSize val="0"/>
        </c:dLbls>
        <c:gapWidth val="150"/>
        <c:overlap val="100"/>
        <c:axId val="121682176"/>
        <c:axId val="121683968"/>
      </c:barChart>
      <c:catAx>
        <c:axId val="121682176"/>
        <c:scaling>
          <c:orientation val="minMax"/>
        </c:scaling>
        <c:delete val="0"/>
        <c:axPos val="b"/>
        <c:majorTickMark val="out"/>
        <c:minorTickMark val="none"/>
        <c:tickLblPos val="nextTo"/>
        <c:crossAx val="121683968"/>
        <c:crosses val="autoZero"/>
        <c:auto val="1"/>
        <c:lblAlgn val="ctr"/>
        <c:lblOffset val="100"/>
        <c:noMultiLvlLbl val="0"/>
      </c:catAx>
      <c:valAx>
        <c:axId val="121683968"/>
        <c:scaling>
          <c:orientation val="minMax"/>
        </c:scaling>
        <c:delete val="0"/>
        <c:axPos val="l"/>
        <c:numFmt formatCode="0.00%" sourceLinked="1"/>
        <c:majorTickMark val="out"/>
        <c:minorTickMark val="none"/>
        <c:tickLblPos val="nextTo"/>
        <c:crossAx val="1216821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13965929418058"/>
          <c:y val="7.945896539290416E-2"/>
          <c:w val="0.77262132838490727"/>
          <c:h val="0.74853429263834037"/>
        </c:manualLayout>
      </c:layout>
      <c:barChart>
        <c:barDir val="col"/>
        <c:grouping val="stacked"/>
        <c:varyColors val="0"/>
        <c:ser>
          <c:idx val="0"/>
          <c:order val="0"/>
          <c:spPr>
            <a:ln>
              <a:solidFill>
                <a:schemeClr val="tx1">
                  <a:alpha val="90000"/>
                </a:schemeClr>
              </a:solidFill>
            </a:ln>
          </c:spPr>
          <c:invertIfNegative val="0"/>
          <c:dPt>
            <c:idx val="0"/>
            <c:invertIfNegative val="0"/>
            <c:bubble3D val="0"/>
            <c:spPr>
              <a:solidFill>
                <a:srgbClr val="7030A0"/>
              </a:solidFill>
              <a:ln>
                <a:solidFill>
                  <a:schemeClr val="tx1">
                    <a:alpha val="90000"/>
                  </a:schemeClr>
                </a:solidFill>
              </a:ln>
            </c:spPr>
          </c:dPt>
          <c:dPt>
            <c:idx val="1"/>
            <c:invertIfNegative val="0"/>
            <c:bubble3D val="0"/>
            <c:spPr>
              <a:solidFill>
                <a:srgbClr val="FF0000"/>
              </a:solidFill>
              <a:ln>
                <a:solidFill>
                  <a:schemeClr val="tx1">
                    <a:alpha val="90000"/>
                  </a:schemeClr>
                </a:solidFill>
              </a:ln>
            </c:spPr>
          </c:dPt>
          <c:dPt>
            <c:idx val="2"/>
            <c:invertIfNegative val="0"/>
            <c:bubble3D val="0"/>
            <c:spPr>
              <a:solidFill>
                <a:srgbClr val="00B050"/>
              </a:solidFill>
              <a:ln>
                <a:solidFill>
                  <a:schemeClr val="tx1">
                    <a:alpha val="90000"/>
                  </a:schemeClr>
                </a:solidFill>
              </a:ln>
            </c:spPr>
          </c:dPt>
          <c:dPt>
            <c:idx val="3"/>
            <c:invertIfNegative val="0"/>
            <c:bubble3D val="0"/>
            <c:spPr>
              <a:solidFill>
                <a:srgbClr val="00B0F0"/>
              </a:solidFill>
              <a:ln>
                <a:solidFill>
                  <a:schemeClr val="tx1">
                    <a:alpha val="90000"/>
                  </a:schemeClr>
                </a:solidFill>
              </a:ln>
            </c:spPr>
          </c:dPt>
          <c:dPt>
            <c:idx val="4"/>
            <c:invertIfNegative val="0"/>
            <c:bubble3D val="0"/>
            <c:spPr>
              <a:solidFill>
                <a:srgbClr val="FFFF00"/>
              </a:solidFill>
              <a:ln>
                <a:solidFill>
                  <a:schemeClr val="tx1">
                    <a:alpha val="90000"/>
                  </a:schemeClr>
                </a:solidFill>
              </a:ln>
            </c:spPr>
          </c:dPt>
          <c:dLbls>
            <c:dLbl>
              <c:idx val="0"/>
              <c:layout>
                <c:manualLayout>
                  <c:x val="0"/>
                  <c:y val="-8.7965921192758173E-2"/>
                </c:manualLayout>
              </c:layout>
              <c:showLegendKey val="0"/>
              <c:showVal val="1"/>
              <c:showCatName val="0"/>
              <c:showSerName val="0"/>
              <c:showPercent val="0"/>
              <c:showBubbleSize val="0"/>
            </c:dLbl>
            <c:dLbl>
              <c:idx val="1"/>
              <c:layout>
                <c:manualLayout>
                  <c:x val="-1.6717655519882819E-7"/>
                  <c:y val="-0.16426454680385399"/>
                </c:manualLayout>
              </c:layout>
              <c:showLegendKey val="0"/>
              <c:showVal val="1"/>
              <c:showCatName val="0"/>
              <c:showSerName val="0"/>
              <c:showPercent val="0"/>
              <c:showBubbleSize val="0"/>
            </c:dLbl>
            <c:dLbl>
              <c:idx val="2"/>
              <c:layout>
                <c:manualLayout>
                  <c:x val="0"/>
                  <c:y val="-6.2039864825203558E-2"/>
                </c:manualLayout>
              </c:layout>
              <c:showLegendKey val="0"/>
              <c:showVal val="1"/>
              <c:showCatName val="0"/>
              <c:showSerName val="0"/>
              <c:showPercent val="0"/>
              <c:showBubbleSize val="0"/>
            </c:dLbl>
            <c:dLbl>
              <c:idx val="3"/>
              <c:layout>
                <c:manualLayout>
                  <c:x val="0"/>
                  <c:y val="-6.6855844297418088E-2"/>
                </c:manualLayout>
              </c:layout>
              <c:showLegendKey val="0"/>
              <c:showVal val="1"/>
              <c:showCatName val="0"/>
              <c:showSerName val="0"/>
              <c:showPercent val="0"/>
              <c:showBubbleSize val="0"/>
            </c:dLbl>
            <c:dLbl>
              <c:idx val="4"/>
              <c:layout>
                <c:manualLayout>
                  <c:x val="-2.1231422505307855E-3"/>
                  <c:y val="-0.36334146730061301"/>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Plan1!$A$1:$A$5</c:f>
              <c:strCache>
                <c:ptCount val="5"/>
                <c:pt idx="0">
                  <c:v>PROTEÍNA</c:v>
                </c:pt>
                <c:pt idx="1">
                  <c:v>CARBOIDRATO</c:v>
                </c:pt>
                <c:pt idx="2">
                  <c:v>LIPÍDEO</c:v>
                </c:pt>
                <c:pt idx="3">
                  <c:v>RESÍDUO DE MINERAL FIXO</c:v>
                </c:pt>
                <c:pt idx="4">
                  <c:v>UMIDADE </c:v>
                </c:pt>
              </c:strCache>
            </c:strRef>
          </c:cat>
          <c:val>
            <c:numRef>
              <c:f>Plan1!$B$1:$B$5</c:f>
              <c:numCache>
                <c:formatCode>0.00%</c:formatCode>
                <c:ptCount val="5"/>
                <c:pt idx="0">
                  <c:v>7.7399999999999997E-2</c:v>
                </c:pt>
                <c:pt idx="1">
                  <c:v>0.22539999999999999</c:v>
                </c:pt>
                <c:pt idx="2">
                  <c:v>1.15E-2</c:v>
                </c:pt>
                <c:pt idx="3">
                  <c:v>1.14E-2</c:v>
                </c:pt>
                <c:pt idx="4">
                  <c:v>0.67430000000000001</c:v>
                </c:pt>
              </c:numCache>
            </c:numRef>
          </c:val>
        </c:ser>
        <c:dLbls>
          <c:showLegendKey val="0"/>
          <c:showVal val="0"/>
          <c:showCatName val="0"/>
          <c:showSerName val="0"/>
          <c:showPercent val="0"/>
          <c:showBubbleSize val="0"/>
        </c:dLbls>
        <c:gapWidth val="150"/>
        <c:overlap val="100"/>
        <c:axId val="121775616"/>
        <c:axId val="121777152"/>
      </c:barChart>
      <c:catAx>
        <c:axId val="121775616"/>
        <c:scaling>
          <c:orientation val="minMax"/>
        </c:scaling>
        <c:delete val="0"/>
        <c:axPos val="b"/>
        <c:majorTickMark val="out"/>
        <c:minorTickMark val="none"/>
        <c:tickLblPos val="nextTo"/>
        <c:crossAx val="121777152"/>
        <c:crosses val="autoZero"/>
        <c:auto val="1"/>
        <c:lblAlgn val="ctr"/>
        <c:lblOffset val="100"/>
        <c:noMultiLvlLbl val="0"/>
      </c:catAx>
      <c:valAx>
        <c:axId val="121777152"/>
        <c:scaling>
          <c:orientation val="minMax"/>
        </c:scaling>
        <c:delete val="0"/>
        <c:axPos val="l"/>
        <c:numFmt formatCode="0.00%" sourceLinked="1"/>
        <c:majorTickMark val="out"/>
        <c:minorTickMark val="none"/>
        <c:tickLblPos val="nextTo"/>
        <c:crossAx val="1217756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337BB-11B3-464C-A7E9-1245967A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3404</Words>
  <Characters>18387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Gabriela</cp:lastModifiedBy>
  <cp:revision>8</cp:revision>
  <cp:lastPrinted>2018-11-30T12:34:00Z</cp:lastPrinted>
  <dcterms:created xsi:type="dcterms:W3CDTF">2018-11-29T14:18:00Z</dcterms:created>
  <dcterms:modified xsi:type="dcterms:W3CDTF">2018-11-30T12:35:00Z</dcterms:modified>
</cp:coreProperties>
</file>