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37FD" w14:textId="77777777" w:rsidR="00941A38" w:rsidRDefault="00000000">
      <w:pPr>
        <w:spacing w:line="360" w:lineRule="auto"/>
        <w:jc w:val="center"/>
        <w:rPr>
          <w:b/>
          <w:sz w:val="24"/>
          <w:szCs w:val="24"/>
        </w:rPr>
      </w:pPr>
      <w:r>
        <w:rPr>
          <w:b/>
          <w:sz w:val="24"/>
          <w:szCs w:val="24"/>
        </w:rPr>
        <w:t>ANÁLISE COMPARATIVA</w:t>
      </w:r>
      <w:r>
        <w:rPr>
          <w:b/>
          <w:color w:val="FF0000"/>
          <w:sz w:val="24"/>
          <w:szCs w:val="24"/>
        </w:rPr>
        <w:t xml:space="preserve"> </w:t>
      </w:r>
      <w:r>
        <w:rPr>
          <w:b/>
          <w:sz w:val="24"/>
          <w:szCs w:val="24"/>
        </w:rPr>
        <w:t>DA FUNÇÃO PULMONAR DE BAILARINOS DE BALÉ CLÁSSICO PROFISSIONAIS E AMADORES: UM ESTUDO DE CASO</w:t>
      </w:r>
    </w:p>
    <w:p w14:paraId="61979B62" w14:textId="77777777" w:rsidR="00941A38" w:rsidRDefault="00000000">
      <w:pPr>
        <w:pStyle w:val="Ttulo3"/>
        <w:keepNext w:val="0"/>
        <w:keepLines w:val="0"/>
        <w:spacing w:before="280" w:line="360" w:lineRule="auto"/>
        <w:jc w:val="center"/>
        <w:rPr>
          <w:color w:val="000000"/>
          <w:sz w:val="24"/>
          <w:szCs w:val="24"/>
        </w:rPr>
      </w:pPr>
      <w:bookmarkStart w:id="0" w:name="_8flc6nx7txzg" w:colFirst="0" w:colLast="0"/>
      <w:bookmarkEnd w:id="0"/>
      <w:r>
        <w:rPr>
          <w:color w:val="000000"/>
          <w:sz w:val="24"/>
          <w:szCs w:val="24"/>
        </w:rPr>
        <w:t>Andre Vinicius Vieira da Silva</w:t>
      </w:r>
      <w:r w:rsidRPr="00E82485">
        <w:rPr>
          <w:color w:val="000000"/>
          <w:sz w:val="24"/>
          <w:szCs w:val="24"/>
          <w:vertAlign w:val="superscript"/>
        </w:rPr>
        <w:t>1</w:t>
      </w:r>
      <w:r>
        <w:rPr>
          <w:color w:val="000000"/>
          <w:sz w:val="24"/>
          <w:szCs w:val="24"/>
        </w:rPr>
        <w:t>; Dinorá Simone Santi Bonazza</w:t>
      </w:r>
      <w:r w:rsidRPr="00E82485">
        <w:rPr>
          <w:color w:val="000000"/>
          <w:sz w:val="24"/>
          <w:szCs w:val="24"/>
          <w:vertAlign w:val="superscript"/>
        </w:rPr>
        <w:t>2</w:t>
      </w:r>
      <w:r>
        <w:rPr>
          <w:color w:val="000000"/>
          <w:sz w:val="24"/>
          <w:szCs w:val="24"/>
        </w:rPr>
        <w:t>;</w:t>
      </w:r>
    </w:p>
    <w:p w14:paraId="1030DA78" w14:textId="77777777" w:rsidR="00941A38" w:rsidRDefault="00941A38">
      <w:pPr>
        <w:pStyle w:val="Ttulo3"/>
        <w:keepNext w:val="0"/>
        <w:keepLines w:val="0"/>
        <w:spacing w:before="280"/>
        <w:rPr>
          <w:b/>
          <w:color w:val="000000"/>
        </w:rPr>
      </w:pPr>
      <w:bookmarkStart w:id="1" w:name="_prueisuy4vj0" w:colFirst="0" w:colLast="0"/>
      <w:bookmarkEnd w:id="1"/>
    </w:p>
    <w:p w14:paraId="3D39D53B" w14:textId="77777777" w:rsidR="00941A38" w:rsidRDefault="00000000">
      <w:pPr>
        <w:pStyle w:val="Ttulo3"/>
        <w:keepNext w:val="0"/>
        <w:keepLines w:val="0"/>
        <w:spacing w:before="280"/>
        <w:rPr>
          <w:b/>
          <w:color w:val="000000"/>
        </w:rPr>
      </w:pPr>
      <w:bookmarkStart w:id="2" w:name="_miwr7hei1jhk" w:colFirst="0" w:colLast="0"/>
      <w:bookmarkEnd w:id="2"/>
      <w:r>
        <w:rPr>
          <w:b/>
          <w:color w:val="000000"/>
        </w:rPr>
        <w:t>RESUMO</w:t>
      </w:r>
    </w:p>
    <w:p w14:paraId="6EB615A4"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hd w:val="clear" w:color="auto" w:fill="FFFFFF"/>
        <w:spacing w:after="120" w:line="240" w:lineRule="auto"/>
        <w:jc w:val="both"/>
        <w:rPr>
          <w:sz w:val="24"/>
          <w:szCs w:val="24"/>
        </w:rPr>
      </w:pPr>
      <w:r>
        <w:rPr>
          <w:b/>
          <w:sz w:val="24"/>
          <w:szCs w:val="24"/>
        </w:rPr>
        <w:t>Introdução:</w:t>
      </w:r>
      <w:r>
        <w:rPr>
          <w:sz w:val="24"/>
          <w:szCs w:val="24"/>
        </w:rPr>
        <w:t xml:space="preserve"> A dança, em especial o ballet clássico, requer um elevado nível de preparo físico e controle respiratório, sendo a força da musculatura ventilatória um componente fundamental para o desempenho técnico e artístico.Objetivo: O presente estudo tem como objetivo comparar a função pulmonar, a capacidade cardiorrespiratória e a força muscular respiratória entre duas bailarinas do sexo feminino com níveis distintos de prática na dança, sendo uma profissional e a outra amadora.</w:t>
      </w:r>
      <w:r>
        <w:rPr>
          <w:b/>
          <w:sz w:val="24"/>
          <w:szCs w:val="24"/>
        </w:rPr>
        <w:t>Método</w:t>
      </w:r>
      <w:r>
        <w:rPr>
          <w:sz w:val="24"/>
          <w:szCs w:val="24"/>
        </w:rPr>
        <w:t xml:space="preserve">: Trata-se de um estudo de caso descritivo, com abordagem quantitativa, utilizando instrumentos como manovacuômetro, Peak Flow e o Teste de Caminhada de 6 Minutos (TC6M), realizado no laboratório de fisioterapia da Universidade de Várzea Grande </w:t>
      </w:r>
      <w:r>
        <w:rPr>
          <w:b/>
          <w:sz w:val="24"/>
          <w:szCs w:val="24"/>
        </w:rPr>
        <w:t>Resultados</w:t>
      </w:r>
      <w:r>
        <w:rPr>
          <w:sz w:val="24"/>
          <w:szCs w:val="24"/>
        </w:rPr>
        <w:t>: Os resultados revelaram diferenças significativas na força da musculatura respiratória. A bailarina profissional, que possui maior tempo e frequência de prática, apresentou valores superiores nos testes de Pressão Inspiratória Máxima (PImax) e Pressão Expiratória Máxima (PEmax), além de um melhor desempenho no Peak Flow e no TC6M, embora ambas estivessem abaixo da média recomendada. A bailarina amadora apresentou resultados inferiores.</w:t>
      </w:r>
      <w:r>
        <w:rPr>
          <w:b/>
          <w:sz w:val="24"/>
          <w:szCs w:val="24"/>
        </w:rPr>
        <w:t>Conclusão</w:t>
      </w:r>
      <w:r>
        <w:rPr>
          <w:sz w:val="24"/>
          <w:szCs w:val="24"/>
        </w:rPr>
        <w:t>: O nível de prática da dança pode influenciar positivamente a força muscular respiratória. No entanto, a dança, isoladamente, não parece ser suficiente para garantir um condicionamento cardiorrespiratório ideal. Recomenda-se a inclusão de exercícios respiratórios e acompanhamento fisioterapêutico na rotina de treinamento.</w:t>
      </w:r>
    </w:p>
    <w:p w14:paraId="5A693348" w14:textId="77777777" w:rsidR="00941A38" w:rsidRDefault="00941A38">
      <w:pPr>
        <w:pBdr>
          <w:top w:val="none" w:sz="0" w:space="0" w:color="E4E4E7"/>
          <w:left w:val="none" w:sz="0" w:space="0" w:color="E4E4E7"/>
          <w:bottom w:val="none" w:sz="0" w:space="0" w:color="E4E4E7"/>
          <w:right w:val="none" w:sz="0" w:space="0" w:color="E4E4E7"/>
          <w:between w:val="none" w:sz="0" w:space="0" w:color="E4E4E7"/>
        </w:pBdr>
        <w:shd w:val="clear" w:color="auto" w:fill="FFFFFF"/>
        <w:spacing w:after="120" w:line="240" w:lineRule="auto"/>
        <w:rPr>
          <w:sz w:val="24"/>
          <w:szCs w:val="24"/>
        </w:rPr>
      </w:pPr>
    </w:p>
    <w:p w14:paraId="10E130FE" w14:textId="77777777" w:rsidR="00941A38" w:rsidRDefault="00000000">
      <w:pPr>
        <w:pBdr>
          <w:top w:val="none" w:sz="0" w:space="0" w:color="E4E4E7"/>
          <w:left w:val="none" w:sz="0" w:space="0" w:color="E4E4E7"/>
          <w:bottom w:val="none" w:sz="0" w:space="0" w:color="E4E4E7"/>
          <w:right w:val="none" w:sz="0" w:space="0" w:color="E4E4E7"/>
          <w:between w:val="none" w:sz="0" w:space="0" w:color="E4E4E7"/>
        </w:pBdr>
        <w:shd w:val="clear" w:color="auto" w:fill="FFFFFF"/>
        <w:spacing w:after="120" w:line="240" w:lineRule="auto"/>
        <w:rPr>
          <w:sz w:val="24"/>
          <w:szCs w:val="24"/>
        </w:rPr>
      </w:pPr>
      <w:r>
        <w:rPr>
          <w:b/>
          <w:sz w:val="24"/>
          <w:szCs w:val="24"/>
        </w:rPr>
        <w:t>Palavras-chave:</w:t>
      </w:r>
      <w:r>
        <w:rPr>
          <w:sz w:val="24"/>
          <w:szCs w:val="24"/>
        </w:rPr>
        <w:t xml:space="preserve"> dança, ballet, função pulmonar, força muscular respiratória, capacidade cardiorrespiratória, fisioterapia.</w:t>
      </w:r>
    </w:p>
    <w:p w14:paraId="2A213FF7" w14:textId="77777777" w:rsidR="00941A38" w:rsidRDefault="00000000">
      <w:pPr>
        <w:pStyle w:val="Ttulo3"/>
        <w:keepNext w:val="0"/>
        <w:keepLines w:val="0"/>
        <w:spacing w:before="280"/>
        <w:rPr>
          <w:b/>
          <w:color w:val="000000"/>
        </w:rPr>
      </w:pPr>
      <w:bookmarkStart w:id="3" w:name="_ew51an62a0fj" w:colFirst="0" w:colLast="0"/>
      <w:bookmarkEnd w:id="3"/>
      <w:r>
        <w:rPr>
          <w:b/>
          <w:color w:val="000000"/>
        </w:rPr>
        <w:t>ABSTRACT</w:t>
      </w:r>
    </w:p>
    <w:p w14:paraId="589FA957" w14:textId="77777777" w:rsidR="00941A38" w:rsidRDefault="00941A38">
      <w:pPr>
        <w:rPr>
          <w:b/>
          <w:sz w:val="24"/>
          <w:szCs w:val="24"/>
        </w:rPr>
      </w:pPr>
    </w:p>
    <w:p w14:paraId="00305ACE" w14:textId="77777777" w:rsidR="00941A38" w:rsidRDefault="00000000" w:rsidP="00E82485">
      <w:pPr>
        <w:spacing w:line="240" w:lineRule="auto"/>
        <w:jc w:val="both"/>
        <w:rPr>
          <w:sz w:val="24"/>
          <w:szCs w:val="24"/>
        </w:rPr>
      </w:pPr>
      <w:r>
        <w:rPr>
          <w:b/>
          <w:sz w:val="24"/>
          <w:szCs w:val="24"/>
        </w:rPr>
        <w:t xml:space="preserve">Introduction: </w:t>
      </w:r>
      <w:r>
        <w:rPr>
          <w:sz w:val="24"/>
          <w:szCs w:val="24"/>
        </w:rPr>
        <w:t>Dance, especially classical ballet, requires a high level of physical fitness and respiratory control, and respiratory muscle strength is a fundamental component for technical and artistic performance. Objective: This study aims to compare lung function, cardiorespiratory capacity, and respiratory muscle strength between two female dancers with different levels of dance practice, one professional and the other amateur.</w:t>
      </w:r>
      <w:r>
        <w:rPr>
          <w:b/>
          <w:sz w:val="24"/>
          <w:szCs w:val="24"/>
        </w:rPr>
        <w:t xml:space="preserve"> Method</w:t>
      </w:r>
      <w:r>
        <w:rPr>
          <w:sz w:val="24"/>
          <w:szCs w:val="24"/>
        </w:rPr>
        <w:t xml:space="preserve">: This is a descriptive case study with a quantitative approach, using instruments such as a manovacuometer, Peak Flow, and the 6-Minute Walk Test (6MWT), performed in the physiotherapy laboratory of the </w:t>
      </w:r>
    </w:p>
    <w:p w14:paraId="5A184F66" w14:textId="77777777" w:rsidR="00941A38" w:rsidRDefault="00941A38" w:rsidP="00E82485">
      <w:pPr>
        <w:spacing w:line="240" w:lineRule="auto"/>
        <w:jc w:val="both"/>
        <w:rPr>
          <w:sz w:val="24"/>
          <w:szCs w:val="24"/>
        </w:rPr>
      </w:pPr>
    </w:p>
    <w:p w14:paraId="71AAEF98" w14:textId="77777777" w:rsidR="00941A38" w:rsidRDefault="00941A38" w:rsidP="00E82485">
      <w:pPr>
        <w:spacing w:line="240" w:lineRule="auto"/>
        <w:jc w:val="both"/>
        <w:rPr>
          <w:sz w:val="24"/>
          <w:szCs w:val="24"/>
        </w:rPr>
      </w:pPr>
    </w:p>
    <w:p w14:paraId="45B685E4" w14:textId="77777777" w:rsidR="00941A38" w:rsidRDefault="00941A38" w:rsidP="00E82485">
      <w:pPr>
        <w:spacing w:line="240" w:lineRule="auto"/>
        <w:jc w:val="both"/>
        <w:rPr>
          <w:sz w:val="24"/>
          <w:szCs w:val="24"/>
        </w:rPr>
      </w:pPr>
    </w:p>
    <w:p w14:paraId="063B566C" w14:textId="77777777" w:rsidR="00941A38" w:rsidRDefault="00000000" w:rsidP="00E82485">
      <w:pPr>
        <w:spacing w:line="240" w:lineRule="auto"/>
        <w:jc w:val="both"/>
        <w:rPr>
          <w:sz w:val="24"/>
          <w:szCs w:val="24"/>
        </w:rPr>
      </w:pPr>
      <w:r>
        <w:rPr>
          <w:sz w:val="24"/>
          <w:szCs w:val="24"/>
        </w:rPr>
        <w:lastRenderedPageBreak/>
        <w:t xml:space="preserve">University of Várzea Grande . </w:t>
      </w:r>
      <w:r>
        <w:rPr>
          <w:b/>
          <w:sz w:val="24"/>
          <w:szCs w:val="24"/>
        </w:rPr>
        <w:t>Results</w:t>
      </w:r>
      <w:r>
        <w:rPr>
          <w:sz w:val="24"/>
          <w:szCs w:val="24"/>
        </w:rPr>
        <w:t xml:space="preserve">: The results revealed significant differences in respiratory muscle strength. The professional dancer, who has more time and frequency of practice, presented higher values ​​in the Maximum Inspiratory Pressure (MIP) and Maximum Expiratory Pressure (MEP) tests, in addition to better performance in the Peak Flow and 6MWT, although both were below the recommended average. The amateur dancer presented inferior results. </w:t>
      </w:r>
      <w:r>
        <w:rPr>
          <w:b/>
          <w:sz w:val="24"/>
          <w:szCs w:val="24"/>
        </w:rPr>
        <w:t>Conclusion</w:t>
      </w:r>
      <w:r>
        <w:rPr>
          <w:sz w:val="24"/>
          <w:szCs w:val="24"/>
        </w:rPr>
        <w:t>: The level of dance practice can positively influence respiratory muscle strength. However, dancing alone does not seem to be sufficient to ensure ideal cardiorespiratory conditioning. It is recommended to include breathing exercises and physiotherapy in the training routine.</w:t>
      </w:r>
    </w:p>
    <w:p w14:paraId="2D6F1180" w14:textId="77777777" w:rsidR="00941A38" w:rsidRDefault="00941A38" w:rsidP="00E82485">
      <w:pPr>
        <w:spacing w:line="240" w:lineRule="auto"/>
        <w:jc w:val="both"/>
        <w:rPr>
          <w:sz w:val="24"/>
          <w:szCs w:val="24"/>
        </w:rPr>
      </w:pPr>
    </w:p>
    <w:p w14:paraId="18FF320B" w14:textId="77777777" w:rsidR="00941A38" w:rsidRDefault="00000000" w:rsidP="00E82485">
      <w:pPr>
        <w:spacing w:line="240" w:lineRule="auto"/>
        <w:jc w:val="both"/>
        <w:rPr>
          <w:sz w:val="24"/>
          <w:szCs w:val="24"/>
        </w:rPr>
      </w:pPr>
      <w:r>
        <w:rPr>
          <w:b/>
          <w:sz w:val="24"/>
          <w:szCs w:val="24"/>
        </w:rPr>
        <w:t>Keywords</w:t>
      </w:r>
      <w:r>
        <w:rPr>
          <w:sz w:val="24"/>
          <w:szCs w:val="24"/>
        </w:rPr>
        <w:t>: dance, ballet, lung function, respiratory muscle strength, cardiorespiratory capacity, physiotherapy.</w:t>
      </w:r>
    </w:p>
    <w:p w14:paraId="112FA1F9" w14:textId="77777777" w:rsidR="00941A38" w:rsidRDefault="00941A38" w:rsidP="00E82485">
      <w:pPr>
        <w:jc w:val="both"/>
        <w:rPr>
          <w:sz w:val="24"/>
          <w:szCs w:val="24"/>
        </w:rPr>
      </w:pPr>
    </w:p>
    <w:p w14:paraId="6B6575FE" w14:textId="77777777" w:rsidR="00941A38" w:rsidRDefault="00941A38" w:rsidP="00E82485">
      <w:pPr>
        <w:jc w:val="both"/>
        <w:rPr>
          <w:sz w:val="24"/>
          <w:szCs w:val="24"/>
        </w:rPr>
      </w:pPr>
    </w:p>
    <w:p w14:paraId="2E6C7561" w14:textId="77777777" w:rsidR="00941A38" w:rsidRDefault="00941A38">
      <w:pPr>
        <w:rPr>
          <w:sz w:val="24"/>
          <w:szCs w:val="24"/>
        </w:rPr>
      </w:pPr>
    </w:p>
    <w:p w14:paraId="11DFD77E" w14:textId="77777777" w:rsidR="00941A38" w:rsidRDefault="00941A38">
      <w:pPr>
        <w:rPr>
          <w:sz w:val="24"/>
          <w:szCs w:val="24"/>
        </w:rPr>
      </w:pPr>
    </w:p>
    <w:p w14:paraId="535ABAAA" w14:textId="77777777" w:rsidR="00941A38" w:rsidRDefault="00941A38">
      <w:pPr>
        <w:rPr>
          <w:sz w:val="24"/>
          <w:szCs w:val="24"/>
        </w:rPr>
      </w:pPr>
    </w:p>
    <w:p w14:paraId="5AB7E6F2" w14:textId="77777777" w:rsidR="00941A38" w:rsidRDefault="00941A38">
      <w:pPr>
        <w:rPr>
          <w:sz w:val="24"/>
          <w:szCs w:val="24"/>
        </w:rPr>
      </w:pPr>
    </w:p>
    <w:p w14:paraId="5C23ADED" w14:textId="77777777" w:rsidR="00941A38" w:rsidRDefault="00941A38">
      <w:pPr>
        <w:rPr>
          <w:sz w:val="24"/>
          <w:szCs w:val="24"/>
        </w:rPr>
      </w:pPr>
    </w:p>
    <w:p w14:paraId="5FD43908" w14:textId="77777777" w:rsidR="00941A38" w:rsidRDefault="00941A38">
      <w:pPr>
        <w:rPr>
          <w:sz w:val="24"/>
          <w:szCs w:val="24"/>
        </w:rPr>
      </w:pPr>
    </w:p>
    <w:p w14:paraId="6B9CE33C" w14:textId="77777777" w:rsidR="00941A38" w:rsidRDefault="00941A38">
      <w:pPr>
        <w:rPr>
          <w:sz w:val="24"/>
          <w:szCs w:val="24"/>
        </w:rPr>
      </w:pPr>
    </w:p>
    <w:p w14:paraId="7CC6743F" w14:textId="77777777" w:rsidR="00941A38" w:rsidRDefault="00941A38">
      <w:pPr>
        <w:rPr>
          <w:sz w:val="24"/>
          <w:szCs w:val="24"/>
        </w:rPr>
      </w:pPr>
    </w:p>
    <w:p w14:paraId="6466940A" w14:textId="77777777" w:rsidR="00941A38" w:rsidRDefault="00941A38">
      <w:pPr>
        <w:rPr>
          <w:sz w:val="24"/>
          <w:szCs w:val="24"/>
        </w:rPr>
      </w:pPr>
    </w:p>
    <w:p w14:paraId="4E4A26EA" w14:textId="77777777" w:rsidR="00941A38" w:rsidRDefault="00941A38">
      <w:pPr>
        <w:rPr>
          <w:sz w:val="24"/>
          <w:szCs w:val="24"/>
        </w:rPr>
      </w:pPr>
    </w:p>
    <w:p w14:paraId="0DC3AC56" w14:textId="77777777" w:rsidR="00941A38" w:rsidRDefault="00941A38">
      <w:pPr>
        <w:rPr>
          <w:sz w:val="24"/>
          <w:szCs w:val="24"/>
        </w:rPr>
      </w:pPr>
    </w:p>
    <w:p w14:paraId="26B7241A" w14:textId="77777777" w:rsidR="00941A38" w:rsidRDefault="00941A38">
      <w:pPr>
        <w:rPr>
          <w:sz w:val="24"/>
          <w:szCs w:val="24"/>
        </w:rPr>
      </w:pPr>
    </w:p>
    <w:p w14:paraId="5AF0D083" w14:textId="77777777" w:rsidR="00941A38" w:rsidRDefault="00941A38">
      <w:pPr>
        <w:rPr>
          <w:sz w:val="24"/>
          <w:szCs w:val="24"/>
        </w:rPr>
      </w:pPr>
    </w:p>
    <w:p w14:paraId="637C0DF9" w14:textId="77777777" w:rsidR="00941A38" w:rsidRDefault="00941A38">
      <w:pPr>
        <w:rPr>
          <w:sz w:val="24"/>
          <w:szCs w:val="24"/>
        </w:rPr>
      </w:pPr>
    </w:p>
    <w:p w14:paraId="2931083D" w14:textId="77777777" w:rsidR="00941A38" w:rsidRDefault="00941A38">
      <w:pPr>
        <w:rPr>
          <w:sz w:val="24"/>
          <w:szCs w:val="24"/>
        </w:rPr>
      </w:pPr>
    </w:p>
    <w:p w14:paraId="5915CC86" w14:textId="77777777" w:rsidR="00941A38" w:rsidRDefault="00941A38">
      <w:pPr>
        <w:rPr>
          <w:sz w:val="24"/>
          <w:szCs w:val="24"/>
        </w:rPr>
      </w:pPr>
    </w:p>
    <w:p w14:paraId="34540BA5" w14:textId="77777777" w:rsidR="00941A38" w:rsidRDefault="00941A38">
      <w:pPr>
        <w:rPr>
          <w:sz w:val="24"/>
          <w:szCs w:val="24"/>
        </w:rPr>
      </w:pPr>
    </w:p>
    <w:p w14:paraId="174F800D" w14:textId="77777777" w:rsidR="00941A38" w:rsidRDefault="00941A38">
      <w:pPr>
        <w:rPr>
          <w:sz w:val="24"/>
          <w:szCs w:val="24"/>
        </w:rPr>
      </w:pPr>
    </w:p>
    <w:p w14:paraId="5FF034A8" w14:textId="77777777" w:rsidR="00941A38" w:rsidRDefault="00941A38">
      <w:pPr>
        <w:rPr>
          <w:sz w:val="24"/>
          <w:szCs w:val="24"/>
        </w:rPr>
      </w:pPr>
    </w:p>
    <w:p w14:paraId="1D210B3E" w14:textId="77777777" w:rsidR="00941A38" w:rsidRDefault="00941A38">
      <w:pPr>
        <w:rPr>
          <w:sz w:val="24"/>
          <w:szCs w:val="24"/>
        </w:rPr>
      </w:pPr>
    </w:p>
    <w:p w14:paraId="17B906D1" w14:textId="77777777" w:rsidR="00941A38" w:rsidRDefault="00941A38">
      <w:pPr>
        <w:rPr>
          <w:sz w:val="24"/>
          <w:szCs w:val="24"/>
        </w:rPr>
      </w:pPr>
    </w:p>
    <w:p w14:paraId="304749BB" w14:textId="77777777" w:rsidR="00941A38" w:rsidRDefault="00941A38">
      <w:pPr>
        <w:rPr>
          <w:sz w:val="24"/>
          <w:szCs w:val="24"/>
        </w:rPr>
      </w:pPr>
    </w:p>
    <w:p w14:paraId="39E4618D" w14:textId="77777777" w:rsidR="00941A38" w:rsidRDefault="00941A38">
      <w:pPr>
        <w:rPr>
          <w:sz w:val="24"/>
          <w:szCs w:val="24"/>
        </w:rPr>
      </w:pPr>
    </w:p>
    <w:p w14:paraId="097F372B" w14:textId="77777777" w:rsidR="00941A38" w:rsidRDefault="00941A38">
      <w:pPr>
        <w:rPr>
          <w:sz w:val="24"/>
          <w:szCs w:val="24"/>
        </w:rPr>
      </w:pPr>
    </w:p>
    <w:p w14:paraId="70741109" w14:textId="77777777" w:rsidR="00941A38" w:rsidRDefault="00941A38">
      <w:pPr>
        <w:rPr>
          <w:sz w:val="24"/>
          <w:szCs w:val="24"/>
        </w:rPr>
      </w:pPr>
    </w:p>
    <w:p w14:paraId="2FBE6AC0" w14:textId="77777777" w:rsidR="00941A38" w:rsidRDefault="00941A38">
      <w:pPr>
        <w:rPr>
          <w:sz w:val="24"/>
          <w:szCs w:val="24"/>
        </w:rPr>
      </w:pPr>
    </w:p>
    <w:p w14:paraId="3712118E" w14:textId="77777777" w:rsidR="00941A38" w:rsidRDefault="00941A38">
      <w:pPr>
        <w:rPr>
          <w:sz w:val="24"/>
          <w:szCs w:val="24"/>
        </w:rPr>
      </w:pPr>
    </w:p>
    <w:p w14:paraId="4B384B34" w14:textId="77777777" w:rsidR="00941A38" w:rsidRDefault="00941A38">
      <w:pPr>
        <w:rPr>
          <w:sz w:val="24"/>
          <w:szCs w:val="24"/>
        </w:rPr>
      </w:pPr>
    </w:p>
    <w:p w14:paraId="49A9E2D5" w14:textId="77777777" w:rsidR="00941A38" w:rsidRDefault="00941A38">
      <w:pPr>
        <w:rPr>
          <w:sz w:val="24"/>
          <w:szCs w:val="24"/>
        </w:rPr>
      </w:pPr>
    </w:p>
    <w:p w14:paraId="156FD029" w14:textId="77777777" w:rsidR="00941A38" w:rsidRDefault="00000000">
      <w:pPr>
        <w:pStyle w:val="Ttulo3"/>
        <w:keepNext w:val="0"/>
        <w:keepLines w:val="0"/>
        <w:spacing w:before="280"/>
        <w:rPr>
          <w:b/>
          <w:color w:val="000000"/>
        </w:rPr>
      </w:pPr>
      <w:bookmarkStart w:id="4" w:name="_47ur2xniq361" w:colFirst="0" w:colLast="0"/>
      <w:bookmarkEnd w:id="4"/>
      <w:r>
        <w:rPr>
          <w:b/>
          <w:color w:val="000000"/>
        </w:rPr>
        <w:lastRenderedPageBreak/>
        <w:t>INTRODUÇÃO</w:t>
      </w:r>
    </w:p>
    <w:p w14:paraId="7D917302" w14:textId="77777777" w:rsidR="00941A38" w:rsidRDefault="00941A38"/>
    <w:p w14:paraId="4FF603D2" w14:textId="77777777" w:rsidR="00941A38" w:rsidRDefault="00941A38">
      <w:pPr>
        <w:spacing w:line="360" w:lineRule="auto"/>
        <w:jc w:val="both"/>
        <w:rPr>
          <w:rFonts w:ascii="Times New Roman" w:eastAsia="Times New Roman" w:hAnsi="Times New Roman" w:cs="Times New Roman"/>
          <w:b/>
          <w:sz w:val="24"/>
          <w:szCs w:val="24"/>
        </w:rPr>
      </w:pPr>
    </w:p>
    <w:p w14:paraId="2BFD5EF0" w14:textId="77777777" w:rsidR="00941A38" w:rsidRDefault="00000000">
      <w:pPr>
        <w:spacing w:line="360" w:lineRule="auto"/>
        <w:ind w:firstLine="720"/>
        <w:jc w:val="both"/>
        <w:rPr>
          <w:sz w:val="24"/>
          <w:szCs w:val="24"/>
        </w:rPr>
      </w:pPr>
      <w:r>
        <w:rPr>
          <w:sz w:val="24"/>
          <w:szCs w:val="24"/>
        </w:rPr>
        <w:t xml:space="preserve">A Dança é uma arte complexa e seus primeiros registros datam de 14.000 anos atrás, historiadores da época pré-histórica, deixaram em segundo plano o movimento corporal da época, só a partir do século XX a dança passa a ter seu reconhecimento como uma importante manifestação do homem em aspectos sociais, religiosos, culturais, entre outros (Rodriguês </w:t>
      </w:r>
      <w:r>
        <w:rPr>
          <w:i/>
          <w:sz w:val="24"/>
          <w:szCs w:val="24"/>
        </w:rPr>
        <w:t>et al</w:t>
      </w:r>
      <w:r>
        <w:rPr>
          <w:sz w:val="24"/>
          <w:szCs w:val="24"/>
        </w:rPr>
        <w:t xml:space="preserve">, 2019). </w:t>
      </w:r>
    </w:p>
    <w:p w14:paraId="322FFA40" w14:textId="77777777" w:rsidR="00941A38" w:rsidRDefault="00000000">
      <w:pPr>
        <w:spacing w:line="360" w:lineRule="auto"/>
        <w:ind w:firstLine="720"/>
        <w:jc w:val="both"/>
        <w:rPr>
          <w:sz w:val="24"/>
          <w:szCs w:val="24"/>
        </w:rPr>
      </w:pPr>
      <w:r>
        <w:rPr>
          <w:sz w:val="24"/>
          <w:szCs w:val="24"/>
        </w:rPr>
        <w:t>Existem diferentes estilos de dança sendo a principal o ballet clássico, que  provém da Europa, particularmente da França no século XVI na época da Renascença, onde os Médicis fomentaram a arte em todos seus aspectos, incluindo a dança, o que permitiu aprimorar a técnica dos bailarinos que levou à criação de uma arte universal, capaz de suportar o passar do tempo, possuindo uma linguagem expressiva própria, além dessa, temos a dança contemporânea, salão de baile, dança do Ventre, dança urbana e jazz como as principais modalidades que servem de base (Prátil et al, 2006; Souza Bernardo et al, 2022).</w:t>
      </w:r>
    </w:p>
    <w:p w14:paraId="75A033A7" w14:textId="77777777" w:rsidR="00941A38" w:rsidRDefault="00000000">
      <w:pPr>
        <w:spacing w:line="360" w:lineRule="auto"/>
        <w:jc w:val="both"/>
        <w:rPr>
          <w:sz w:val="24"/>
          <w:szCs w:val="24"/>
        </w:rPr>
      </w:pPr>
      <w:r>
        <w:rPr>
          <w:sz w:val="24"/>
          <w:szCs w:val="24"/>
        </w:rPr>
        <w:tab/>
        <w:t>No Brasil, o dançarino profissional possui o DRT, formação técnica ou superior em dança, e atua de forma remunerada em espetáculos, companhias e projetos culturais. Já o amador pratica a dança por hobby, paixão ou desenvolvimento pessoal, sem vínculo formal de trabalho ou remuneração regular. Ambos podem atingir alto nível técnico, mas o profissional vive da dança como carreira, enquanto o amador dança como atividade complementar.</w:t>
      </w:r>
    </w:p>
    <w:p w14:paraId="1DEA75AC" w14:textId="77777777" w:rsidR="00941A38" w:rsidRDefault="00000000">
      <w:pPr>
        <w:spacing w:line="360" w:lineRule="auto"/>
        <w:ind w:firstLine="720"/>
        <w:jc w:val="both"/>
        <w:rPr>
          <w:sz w:val="24"/>
          <w:szCs w:val="24"/>
        </w:rPr>
      </w:pPr>
      <w:r>
        <w:rPr>
          <w:sz w:val="24"/>
          <w:szCs w:val="24"/>
        </w:rPr>
        <w:t>O bailarino profissional de Ballet clássico se vale da noção do ritmo, do tempo e da melodia para através da sua propriocepção e sensibilidade conseguir coordenar a coreografia em relação ao espaço e aos outros. Dessa forma, esta modalidade da dança requer leveza e agilidade.</w:t>
      </w:r>
    </w:p>
    <w:p w14:paraId="46B0FF75" w14:textId="3F1D4DDA" w:rsidR="00941A38" w:rsidRDefault="00E82485">
      <w:pPr>
        <w:spacing w:line="360" w:lineRule="auto"/>
        <w:ind w:firstLine="720"/>
        <w:jc w:val="both"/>
        <w:rPr>
          <w:sz w:val="24"/>
          <w:szCs w:val="24"/>
          <w:vertAlign w:val="superscript"/>
        </w:rPr>
      </w:pPr>
      <w:r>
        <w:rPr>
          <w:sz w:val="24"/>
          <w:szCs w:val="24"/>
        </w:rPr>
        <w:t>O sistema respiratório junto ao sistema cardíaco auxilia</w:t>
      </w:r>
      <w:r w:rsidR="00000000">
        <w:rPr>
          <w:sz w:val="24"/>
          <w:szCs w:val="24"/>
        </w:rPr>
        <w:t xml:space="preserve"> no processo de oxigenação que faz parte do ciclo metabólico o qual fornece energia aos músculos. A respiração é um ato natural orgânico, fisiológico e biomecânico que pode ser dividido em inspiração (momento de oxigenação) e a expiração (momento de exclusão de Co2). A inspiração é considerada ativa e ocorre principalmente pela contração do diafragma, enquanto a expiração é considerada passiva e ocorre pelo relaxamento do diafragma (Melo de Souza, 2017).</w:t>
      </w:r>
    </w:p>
    <w:p w14:paraId="0F44F948" w14:textId="77777777" w:rsidR="00941A38" w:rsidRDefault="00000000">
      <w:pPr>
        <w:spacing w:line="360" w:lineRule="auto"/>
        <w:ind w:firstLine="720"/>
        <w:jc w:val="both"/>
        <w:rPr>
          <w:sz w:val="24"/>
          <w:szCs w:val="24"/>
        </w:rPr>
      </w:pPr>
      <w:r>
        <w:rPr>
          <w:sz w:val="24"/>
          <w:szCs w:val="24"/>
        </w:rPr>
        <w:lastRenderedPageBreak/>
        <w:t>O ato de respirar também faz parte da dança e do movimento, dando naturalidade e leveza ao gesto através da oxigenação dos pulmões, revigora, conscientiza e purifica o performer, diminuindo o cansaço, servindo de apoio técnico que sustenta a precisão, visão, coordenação, flexibilidade, potência, resistência, imaginação e expressão (Melo de Souza, 2017).</w:t>
      </w:r>
    </w:p>
    <w:p w14:paraId="641C0776" w14:textId="77777777" w:rsidR="00941A38" w:rsidRDefault="00000000">
      <w:pPr>
        <w:spacing w:line="360" w:lineRule="auto"/>
        <w:ind w:firstLine="720"/>
        <w:jc w:val="both"/>
        <w:rPr>
          <w:sz w:val="24"/>
          <w:szCs w:val="24"/>
        </w:rPr>
      </w:pPr>
      <w:r>
        <w:rPr>
          <w:sz w:val="24"/>
          <w:szCs w:val="24"/>
        </w:rPr>
        <w:t>Deste modo, o objetivo deste estudo de caso é analisar/comparar a capacidade pulmonar, funcional e física de um bailarino profissional e outro amador trazendo entendimento quanto a importância da força muscular respiratória e do condicionamento aeróbico para o bom desempenho na dança.</w:t>
      </w:r>
    </w:p>
    <w:p w14:paraId="22571E93" w14:textId="77777777" w:rsidR="00941A38" w:rsidRDefault="00941A38">
      <w:pPr>
        <w:pStyle w:val="Ttulo3"/>
      </w:pPr>
      <w:bookmarkStart w:id="5" w:name="_tpjm01ozf2r1" w:colFirst="0" w:colLast="0"/>
      <w:bookmarkEnd w:id="5"/>
    </w:p>
    <w:p w14:paraId="033CA5AD" w14:textId="77777777" w:rsidR="00941A38" w:rsidRDefault="00000000">
      <w:pPr>
        <w:pStyle w:val="Ttulo3"/>
        <w:rPr>
          <w:b/>
          <w:color w:val="000000"/>
        </w:rPr>
      </w:pPr>
      <w:bookmarkStart w:id="6" w:name="_f2x7owlxq9sv" w:colFirst="0" w:colLast="0"/>
      <w:bookmarkEnd w:id="6"/>
      <w:r>
        <w:rPr>
          <w:b/>
          <w:color w:val="000000"/>
        </w:rPr>
        <w:t>METODOLOGIA</w:t>
      </w:r>
      <w:r>
        <w:rPr>
          <w:b/>
          <w:color w:val="000000"/>
        </w:rPr>
        <w:tab/>
      </w:r>
    </w:p>
    <w:p w14:paraId="48ACA122" w14:textId="77777777" w:rsidR="00941A38" w:rsidRDefault="00941A38">
      <w:pPr>
        <w:rPr>
          <w:sz w:val="24"/>
          <w:szCs w:val="24"/>
        </w:rPr>
      </w:pPr>
    </w:p>
    <w:p w14:paraId="21AE738A" w14:textId="77777777" w:rsidR="00941A38" w:rsidRDefault="00941A38">
      <w:pPr>
        <w:rPr>
          <w:sz w:val="24"/>
          <w:szCs w:val="24"/>
        </w:rPr>
      </w:pPr>
    </w:p>
    <w:p w14:paraId="3C934BFA" w14:textId="77777777" w:rsidR="00941A38" w:rsidRDefault="00000000" w:rsidP="00E82485">
      <w:pPr>
        <w:spacing w:line="360" w:lineRule="auto"/>
        <w:ind w:firstLine="720"/>
        <w:jc w:val="both"/>
        <w:rPr>
          <w:sz w:val="24"/>
          <w:szCs w:val="24"/>
        </w:rPr>
      </w:pPr>
      <w:r>
        <w:rPr>
          <w:sz w:val="24"/>
          <w:szCs w:val="24"/>
        </w:rPr>
        <w:t>Trata-se  de  um estudo de caso descritivo, com abordagem quantitativa com participantes bailarinas do sexo feminino.</w:t>
      </w:r>
    </w:p>
    <w:p w14:paraId="79D67D4C" w14:textId="77777777" w:rsidR="00941A38" w:rsidRDefault="00000000" w:rsidP="00E82485">
      <w:pPr>
        <w:spacing w:line="360" w:lineRule="auto"/>
        <w:ind w:firstLine="720"/>
        <w:jc w:val="both"/>
        <w:rPr>
          <w:sz w:val="24"/>
          <w:szCs w:val="24"/>
        </w:rPr>
      </w:pPr>
      <w:r>
        <w:rPr>
          <w:sz w:val="24"/>
          <w:szCs w:val="24"/>
        </w:rPr>
        <w:t>O estudo foi  aprovado  no comitê de ética e pesquisa em seres humanos sob    parecer número 6.948.337, e foi realizado  no laboratório de fisioterapia no Centro Universitário do UNIVAG. As voluntárias   que   concordaram   em   participar,   assinaram   o   termo de consentimento  livre  e  esclarecido  (TCLE)  de  acordo com a resolução CNS 466/2012.</w:t>
      </w:r>
    </w:p>
    <w:p w14:paraId="3491D7C1" w14:textId="77777777" w:rsidR="00941A38" w:rsidRDefault="00000000" w:rsidP="00E82485">
      <w:pPr>
        <w:spacing w:line="360" w:lineRule="auto"/>
        <w:ind w:firstLine="720"/>
        <w:jc w:val="both"/>
        <w:rPr>
          <w:sz w:val="24"/>
          <w:szCs w:val="24"/>
        </w:rPr>
      </w:pPr>
      <w:r>
        <w:rPr>
          <w:sz w:val="24"/>
          <w:szCs w:val="24"/>
        </w:rPr>
        <w:t xml:space="preserve">A amostra foi composta por 2 bailarinas, que fazem parte da companhia de dança Aclamação,  A bailarina A.C. será denominada de bailarina 1 a bailarina K.R será denominada bailarina 2  e foram alocadas de acordo com o nível de habilidade, sendo profissional para a bailarina 1 e amador para bailarina 2. </w:t>
      </w:r>
    </w:p>
    <w:p w14:paraId="5A0EC66D" w14:textId="77777777" w:rsidR="00941A38" w:rsidRDefault="00000000" w:rsidP="00E82485">
      <w:pPr>
        <w:spacing w:line="360" w:lineRule="auto"/>
        <w:ind w:firstLine="720"/>
        <w:jc w:val="both"/>
        <w:rPr>
          <w:sz w:val="24"/>
          <w:szCs w:val="24"/>
        </w:rPr>
      </w:pPr>
      <w:r>
        <w:rPr>
          <w:sz w:val="24"/>
          <w:szCs w:val="24"/>
        </w:rPr>
        <w:t xml:space="preserve">Foram aplicados os seguintes instrumentos avaliativos: formulário sociodemográfico, testes como o manovacuômetro, Peak flow e TC6,  </w:t>
      </w:r>
    </w:p>
    <w:p w14:paraId="03DF3019" w14:textId="6849F7A9" w:rsidR="00941A38" w:rsidRDefault="00000000" w:rsidP="00E82485">
      <w:pPr>
        <w:spacing w:line="360" w:lineRule="auto"/>
        <w:ind w:firstLine="720"/>
        <w:jc w:val="both"/>
        <w:rPr>
          <w:sz w:val="24"/>
          <w:szCs w:val="24"/>
        </w:rPr>
      </w:pPr>
      <w:r>
        <w:rPr>
          <w:sz w:val="24"/>
          <w:szCs w:val="24"/>
        </w:rPr>
        <w:t xml:space="preserve">No </w:t>
      </w:r>
      <w:r w:rsidR="00E82485">
        <w:rPr>
          <w:sz w:val="24"/>
          <w:szCs w:val="24"/>
        </w:rPr>
        <w:t>formulário</w:t>
      </w:r>
      <w:r>
        <w:rPr>
          <w:sz w:val="24"/>
          <w:szCs w:val="24"/>
        </w:rPr>
        <w:t xml:space="preserve"> </w:t>
      </w:r>
      <w:r w:rsidR="00E82485">
        <w:rPr>
          <w:sz w:val="24"/>
          <w:szCs w:val="24"/>
        </w:rPr>
        <w:t>sociodemográfico</w:t>
      </w:r>
      <w:r>
        <w:rPr>
          <w:sz w:val="24"/>
          <w:szCs w:val="24"/>
        </w:rPr>
        <w:t xml:space="preserve"> foram </w:t>
      </w:r>
      <w:r w:rsidR="00E82485">
        <w:rPr>
          <w:sz w:val="24"/>
          <w:szCs w:val="24"/>
        </w:rPr>
        <w:t>coletados</w:t>
      </w:r>
      <w:r>
        <w:rPr>
          <w:sz w:val="24"/>
          <w:szCs w:val="24"/>
        </w:rPr>
        <w:t xml:space="preserve"> os seguintes dados: sexo,</w:t>
      </w:r>
      <w:r w:rsidR="00E82485">
        <w:rPr>
          <w:sz w:val="24"/>
          <w:szCs w:val="24"/>
        </w:rPr>
        <w:t xml:space="preserve"> </w:t>
      </w:r>
      <w:r>
        <w:rPr>
          <w:sz w:val="24"/>
          <w:szCs w:val="24"/>
        </w:rPr>
        <w:t>idade,</w:t>
      </w:r>
      <w:r w:rsidR="00E82485">
        <w:rPr>
          <w:sz w:val="24"/>
          <w:szCs w:val="24"/>
        </w:rPr>
        <w:t xml:space="preserve"> </w:t>
      </w:r>
      <w:r>
        <w:rPr>
          <w:sz w:val="24"/>
          <w:szCs w:val="24"/>
        </w:rPr>
        <w:t>situação de trabalho,</w:t>
      </w:r>
      <w:r w:rsidR="00E82485">
        <w:rPr>
          <w:sz w:val="24"/>
          <w:szCs w:val="24"/>
        </w:rPr>
        <w:t xml:space="preserve"> </w:t>
      </w:r>
      <w:r>
        <w:rPr>
          <w:sz w:val="24"/>
          <w:szCs w:val="24"/>
        </w:rPr>
        <w:t>renda familiar,</w:t>
      </w:r>
      <w:r w:rsidR="00E82485">
        <w:rPr>
          <w:sz w:val="24"/>
          <w:szCs w:val="24"/>
        </w:rPr>
        <w:t xml:space="preserve"> </w:t>
      </w:r>
      <w:r>
        <w:rPr>
          <w:sz w:val="24"/>
          <w:szCs w:val="24"/>
        </w:rPr>
        <w:t>local de moradia,</w:t>
      </w:r>
      <w:r w:rsidR="00E82485">
        <w:rPr>
          <w:sz w:val="24"/>
          <w:szCs w:val="24"/>
        </w:rPr>
        <w:t xml:space="preserve"> </w:t>
      </w:r>
      <w:r>
        <w:rPr>
          <w:sz w:val="24"/>
          <w:szCs w:val="24"/>
        </w:rPr>
        <w:t>tipo de moradia,</w:t>
      </w:r>
      <w:r w:rsidR="00E82485">
        <w:rPr>
          <w:sz w:val="24"/>
          <w:szCs w:val="24"/>
        </w:rPr>
        <w:t xml:space="preserve"> frequência</w:t>
      </w:r>
      <w:r>
        <w:rPr>
          <w:sz w:val="24"/>
          <w:szCs w:val="24"/>
        </w:rPr>
        <w:t xml:space="preserve"> de treinamento,</w:t>
      </w:r>
      <w:r w:rsidR="00E82485">
        <w:rPr>
          <w:sz w:val="24"/>
          <w:szCs w:val="24"/>
        </w:rPr>
        <w:t xml:space="preserve"> </w:t>
      </w:r>
      <w:r>
        <w:rPr>
          <w:sz w:val="24"/>
          <w:szCs w:val="24"/>
        </w:rPr>
        <w:t>tempo de pr</w:t>
      </w:r>
      <w:r w:rsidR="00E82485">
        <w:rPr>
          <w:sz w:val="24"/>
          <w:szCs w:val="24"/>
        </w:rPr>
        <w:t>á</w:t>
      </w:r>
      <w:r>
        <w:rPr>
          <w:sz w:val="24"/>
          <w:szCs w:val="24"/>
        </w:rPr>
        <w:t xml:space="preserve">tica, tempo atividade </w:t>
      </w:r>
      <w:r w:rsidR="00E82485">
        <w:rPr>
          <w:sz w:val="24"/>
          <w:szCs w:val="24"/>
        </w:rPr>
        <w:t>dança</w:t>
      </w:r>
      <w:r>
        <w:rPr>
          <w:sz w:val="24"/>
          <w:szCs w:val="24"/>
        </w:rPr>
        <w:t xml:space="preserve">, consumo bebida </w:t>
      </w:r>
      <w:r w:rsidR="00E82485">
        <w:rPr>
          <w:sz w:val="24"/>
          <w:szCs w:val="24"/>
        </w:rPr>
        <w:t>alcoólica, hábitos</w:t>
      </w:r>
      <w:r>
        <w:rPr>
          <w:sz w:val="24"/>
          <w:szCs w:val="24"/>
        </w:rPr>
        <w:t xml:space="preserve"> de </w:t>
      </w:r>
      <w:r w:rsidR="00E82485">
        <w:rPr>
          <w:sz w:val="24"/>
          <w:szCs w:val="24"/>
        </w:rPr>
        <w:t>família</w:t>
      </w:r>
      <w:r>
        <w:rPr>
          <w:sz w:val="24"/>
          <w:szCs w:val="24"/>
        </w:rPr>
        <w:t>.</w:t>
      </w:r>
    </w:p>
    <w:p w14:paraId="2444E329" w14:textId="77777777" w:rsidR="00941A38" w:rsidRDefault="00000000" w:rsidP="00E82485">
      <w:pPr>
        <w:spacing w:line="360" w:lineRule="auto"/>
        <w:ind w:firstLine="720"/>
        <w:jc w:val="both"/>
        <w:rPr>
          <w:sz w:val="24"/>
          <w:szCs w:val="24"/>
        </w:rPr>
      </w:pPr>
      <w:r>
        <w:rPr>
          <w:sz w:val="24"/>
          <w:szCs w:val="24"/>
        </w:rPr>
        <w:t xml:space="preserve">O manovacuômetro é utilizado para avaliar a força da musculatura respiratória, por meio da medição da pressão inspiratória máxima (PImax) e da pressão expiratória </w:t>
      </w:r>
      <w:r>
        <w:rPr>
          <w:sz w:val="24"/>
          <w:szCs w:val="24"/>
        </w:rPr>
        <w:lastRenderedPageBreak/>
        <w:t>máxima (PEmax) O equipamento possui as seguintes características técnicas: mede pressões em cmH₂O (centímetros de coluna de água), possui uma escala geralmente entre -300 cmH₂O (PImax) até +300 cmH₂O (PEmax), sendo analógico, equipado com válvula unidirecional e bocal anatômico escartável marca  MDI® - Pressure Meter.</w:t>
      </w:r>
    </w:p>
    <w:p w14:paraId="01CB5897" w14:textId="77777777" w:rsidR="00941A38" w:rsidRDefault="00000000" w:rsidP="00E82485">
      <w:pPr>
        <w:spacing w:line="360" w:lineRule="auto"/>
        <w:ind w:firstLine="720"/>
        <w:jc w:val="both"/>
        <w:rPr>
          <w:sz w:val="24"/>
          <w:szCs w:val="24"/>
        </w:rPr>
      </w:pPr>
      <w:r>
        <w:rPr>
          <w:sz w:val="24"/>
          <w:szCs w:val="24"/>
        </w:rPr>
        <w:t>Na coleta da PImax e PEmax, (manovacuometria) o equipamento, o paciente permaneceu a 90°,foi solicitado ao participante três ciclos respiratórios em volume corrente com orifício de oclusão aberto. Em seguida uma expiração até o volume residual, depois foi fechado imediatamente  o  orifício  de  oclusão  e  solicitado  uma  inspiração até  a capacidade pulmonar total. Após  dois segundos de  força sustentada, a manobra foi finalizada e o bucal retirado, para avaliar a pressão expiratória máxima,  a  participante  realizou  o mesmo procedimento, sendo solicitado uma expiração até o volume residual, sendo  feitas pelo menos três manobras aceitáveis por participante, e todos os três valores foram registrados. Não foi feito uso do broncodilatador tendo em vista que o objetivo do trabalho não apresentava  vínculo  com  uso  medicamentoso,  ou  com  as repercussões destes no quadro clínico atual.</w:t>
      </w:r>
    </w:p>
    <w:p w14:paraId="71125146" w14:textId="77777777" w:rsidR="00941A38" w:rsidRDefault="00000000" w:rsidP="00E82485">
      <w:pPr>
        <w:spacing w:line="360" w:lineRule="auto"/>
        <w:ind w:firstLine="720"/>
        <w:jc w:val="both"/>
        <w:rPr>
          <w:sz w:val="24"/>
          <w:szCs w:val="24"/>
        </w:rPr>
      </w:pPr>
      <w:r>
        <w:rPr>
          <w:sz w:val="24"/>
          <w:szCs w:val="24"/>
        </w:rPr>
        <w:t>Para avaliação do pico de fluxo expiratório, que mensura a velocidade máxima de fluxo de ar durante a expiração forçada, o equipamento utilizado foi Pico de Fluxo Expiratório (PFE) em L/min (litros por minuto), sendo mecânico analógico, da marca Vitalograph®.</w:t>
      </w:r>
    </w:p>
    <w:p w14:paraId="66C4E204" w14:textId="77777777" w:rsidR="00941A38" w:rsidRDefault="00000000" w:rsidP="00E82485">
      <w:pPr>
        <w:spacing w:line="360" w:lineRule="auto"/>
        <w:ind w:firstLine="720"/>
        <w:jc w:val="both"/>
        <w:rPr>
          <w:sz w:val="24"/>
          <w:szCs w:val="24"/>
        </w:rPr>
      </w:pPr>
      <w:r>
        <w:rPr>
          <w:sz w:val="24"/>
          <w:szCs w:val="24"/>
        </w:rPr>
        <w:t>Para a coleta do PFE( Peak flow) o paciente manteve a posição sentado a 90°,   inspira profundamente até a capacidade pulmonar total, posicionando os lábios firmemente no bocal, expira com força máxima e rapidamente em um único sopro, sendo repetido  por 3 vezes com intervalo de 30 segundos a 1 minuto, e foi registrado o maior valor obtido.</w:t>
      </w:r>
    </w:p>
    <w:p w14:paraId="2A1FA07A" w14:textId="77777777" w:rsidR="00941A38" w:rsidRDefault="00000000" w:rsidP="00E82485">
      <w:pPr>
        <w:spacing w:line="360" w:lineRule="auto"/>
        <w:ind w:firstLine="720"/>
        <w:jc w:val="both"/>
        <w:rPr>
          <w:sz w:val="24"/>
          <w:szCs w:val="24"/>
        </w:rPr>
      </w:pPr>
      <w:r>
        <w:rPr>
          <w:sz w:val="24"/>
          <w:szCs w:val="24"/>
        </w:rPr>
        <w:t>A avaliação da capacidade físico funcional TC6 tem como características ser submáximo um desempenho inferior ao esforço total do indivíduo , simples e de fácil aplicação, dura 6 minutos e os equipamentos necessários são o cronômetro, oxímetro, escala de Borg que mensura a fadiga subjetiva em graus, esfigmomanômetro, e um espaço físico, como um corredor plano, com piso uniforme e boa ventilação demarcado de metro em metro, sua finalidade é avaliar a capacidade funcional e a resistência ao esforço físico de forma prática e segura.</w:t>
      </w:r>
    </w:p>
    <w:p w14:paraId="1A5C26D0" w14:textId="77777777" w:rsidR="00941A38" w:rsidRDefault="00000000" w:rsidP="00E82485">
      <w:pPr>
        <w:spacing w:line="360" w:lineRule="auto"/>
        <w:ind w:firstLine="720"/>
        <w:jc w:val="both"/>
        <w:rPr>
          <w:sz w:val="24"/>
          <w:szCs w:val="24"/>
        </w:rPr>
      </w:pPr>
      <w:r>
        <w:rPr>
          <w:sz w:val="24"/>
          <w:szCs w:val="24"/>
        </w:rPr>
        <w:t xml:space="preserve">Na avaliação da capacidade fisiofuncional (TC6M), antes de iniciado o procedimento, o protocolo é coletar os sinais vitais, entre eles a frequência cardíaca </w:t>
      </w:r>
      <w:r>
        <w:rPr>
          <w:sz w:val="24"/>
          <w:szCs w:val="24"/>
        </w:rPr>
        <w:lastRenderedPageBreak/>
        <w:t xml:space="preserve">(FC), Pressão Arterial (PA), e a Saturação (SpO2). Também </w:t>
      </w:r>
      <w:proofErr w:type="gramStart"/>
      <w:r>
        <w:rPr>
          <w:sz w:val="24"/>
          <w:szCs w:val="24"/>
        </w:rPr>
        <w:t>avalia-se</w:t>
      </w:r>
      <w:proofErr w:type="gramEnd"/>
      <w:r>
        <w:rPr>
          <w:sz w:val="24"/>
          <w:szCs w:val="24"/>
        </w:rPr>
        <w:t xml:space="preserve"> o escore de escala de Borg modificada, coletando-se os dados pré-teste, a cada minuto do teste, e após o fim do teste, também pode se acrescentar uma outra coleta dois minutos após o teste. O teste foi executado numa pista de 15 metros, demarcada com intervalos a cada 1 metro. </w:t>
      </w:r>
    </w:p>
    <w:p w14:paraId="5C49BFC5" w14:textId="77777777" w:rsidR="00941A38" w:rsidRDefault="00000000" w:rsidP="00E82485">
      <w:pPr>
        <w:spacing w:line="360" w:lineRule="auto"/>
        <w:ind w:firstLine="720"/>
        <w:jc w:val="both"/>
        <w:rPr>
          <w:sz w:val="24"/>
          <w:szCs w:val="24"/>
        </w:rPr>
      </w:pPr>
      <w:r>
        <w:rPr>
          <w:sz w:val="24"/>
          <w:szCs w:val="24"/>
        </w:rPr>
        <w:t>Os dados coletados foram organizados em forma de tabela, de acordo com os parâmetros de cada teste e de acordo com as atribuições de cada instrumento.</w:t>
      </w:r>
    </w:p>
    <w:p w14:paraId="144EC9FA" w14:textId="77777777" w:rsidR="00941A38" w:rsidRDefault="00000000" w:rsidP="00E82485">
      <w:pPr>
        <w:spacing w:line="360" w:lineRule="auto"/>
        <w:ind w:firstLine="720"/>
        <w:jc w:val="both"/>
        <w:rPr>
          <w:sz w:val="24"/>
          <w:szCs w:val="24"/>
        </w:rPr>
      </w:pPr>
      <w:r>
        <w:rPr>
          <w:sz w:val="24"/>
          <w:szCs w:val="24"/>
        </w:rPr>
        <w:t>A coleta sociodemográfica foi feita através de um questionário entregue às bailarinas com espaços para a resposta assinalando com “x” e ou números.</w:t>
      </w:r>
    </w:p>
    <w:p w14:paraId="2DA73465" w14:textId="77777777" w:rsidR="00941A38" w:rsidRDefault="00000000" w:rsidP="00E82485">
      <w:pPr>
        <w:spacing w:line="360" w:lineRule="auto"/>
        <w:ind w:firstLine="720"/>
        <w:jc w:val="both"/>
        <w:rPr>
          <w:sz w:val="24"/>
          <w:szCs w:val="24"/>
        </w:rPr>
      </w:pPr>
      <w:r>
        <w:rPr>
          <w:sz w:val="24"/>
          <w:szCs w:val="24"/>
        </w:rPr>
        <w:t>A organização e coleta dos dados referentes ao PImax e PEmax iniciaram-se com a explicação detalhada sobre o procedimento às participantes. As bailarinas foram posicionadas sentadas, com postura neutra, mantendo os pés apoiados no chão e sem cruzar as pernas. Em seguida, o bocal do manovacuômetro foi acoplado para que se familiarizassem com o equipamento. Após o período de adaptação, foi solicitado que soltasse todo o ar dos pulmões, com reforço verbal sequencial (“solta, solta, solta tudo”). Em seguida, foi dado o comando para inspirar profundamente, com incentivo verbal contínuo (“puxa, puxa, puxa, vai, vaiii, soltou”), a fim de garantir o máximo esforço inspiratório ou expiratório, conforme a etapa do teste, sendo anotado a maior valor.</w:t>
      </w:r>
    </w:p>
    <w:p w14:paraId="0291BF7E" w14:textId="77777777" w:rsidR="00941A38" w:rsidRDefault="00000000" w:rsidP="00E82485">
      <w:pPr>
        <w:spacing w:line="360" w:lineRule="auto"/>
        <w:ind w:firstLine="720"/>
        <w:jc w:val="both"/>
        <w:rPr>
          <w:sz w:val="24"/>
          <w:szCs w:val="24"/>
        </w:rPr>
      </w:pPr>
      <w:r>
        <w:rPr>
          <w:sz w:val="24"/>
          <w:szCs w:val="24"/>
        </w:rPr>
        <w:t>Na coleta do PFE (, inicialmente foi solicitado que a bailarina realizasse uma inspiração máxima, enchendo completamente os pulmões. Em seguida, foi instruída a realizar uma expiração rápida e vigorosa, semelhante a um movimento de tosse. O comando utilizado para a execução do teste foi: “vai, agora!”. A manobra foi repetida 3 vezes para garantir a confiabilidade do valor obtido, conforme recomendações técnicas do protocolo.</w:t>
      </w:r>
    </w:p>
    <w:p w14:paraId="2C6BEC1D" w14:textId="77777777" w:rsidR="00941A38" w:rsidRDefault="00000000" w:rsidP="00E82485">
      <w:pPr>
        <w:spacing w:line="360" w:lineRule="auto"/>
        <w:jc w:val="both"/>
        <w:rPr>
          <w:sz w:val="24"/>
          <w:szCs w:val="24"/>
        </w:rPr>
      </w:pPr>
      <w:r>
        <w:rPr>
          <w:sz w:val="24"/>
          <w:szCs w:val="24"/>
        </w:rPr>
        <w:tab/>
        <w:t>Já na avaliação da capacidade físico funcional, por meio do teste de caminhada de seis minutos , foi dado o comando inicial para início do teste, sendo as participantes orientadas a caminhar o máximo possível no tempo estipulado, sem correr. Durante o teste, a cada minuto era realizada a verificação da escala de percepção subjetiva de esforço (Borg), além do monitoramento da saturação periférica de oxigênio (SpO₂) e da frequência cardíaca (FC), garantindo a segurança e o controle dos parâmetros fisiológicos das participantes.</w:t>
      </w:r>
    </w:p>
    <w:p w14:paraId="434DD5E0" w14:textId="77777777" w:rsidR="00941A38" w:rsidRDefault="00941A38" w:rsidP="00E82485">
      <w:pPr>
        <w:spacing w:line="360" w:lineRule="auto"/>
        <w:jc w:val="both"/>
        <w:rPr>
          <w:sz w:val="24"/>
          <w:szCs w:val="24"/>
        </w:rPr>
      </w:pPr>
    </w:p>
    <w:p w14:paraId="1C12CBD8" w14:textId="77777777" w:rsidR="00941A38" w:rsidRDefault="00000000" w:rsidP="00E82485">
      <w:pPr>
        <w:pStyle w:val="Ttulo3"/>
        <w:jc w:val="both"/>
        <w:rPr>
          <w:b/>
          <w:color w:val="000000"/>
        </w:rPr>
      </w:pPr>
      <w:bookmarkStart w:id="7" w:name="_ufwf5lgingg6" w:colFirst="0" w:colLast="0"/>
      <w:bookmarkEnd w:id="7"/>
      <w:r>
        <w:rPr>
          <w:b/>
          <w:color w:val="000000"/>
        </w:rPr>
        <w:lastRenderedPageBreak/>
        <w:t>RESULTADO E DISCUSSÃO</w:t>
      </w:r>
    </w:p>
    <w:p w14:paraId="1822CC4D" w14:textId="77777777" w:rsidR="00941A38" w:rsidRDefault="00941A38" w:rsidP="00E82485">
      <w:pPr>
        <w:jc w:val="both"/>
      </w:pPr>
    </w:p>
    <w:p w14:paraId="0A046D9C" w14:textId="77777777" w:rsidR="00941A38" w:rsidRDefault="00941A38" w:rsidP="00E82485">
      <w:pPr>
        <w:spacing w:line="360" w:lineRule="auto"/>
        <w:ind w:firstLine="720"/>
        <w:jc w:val="both"/>
        <w:rPr>
          <w:sz w:val="24"/>
          <w:szCs w:val="24"/>
        </w:rPr>
      </w:pPr>
    </w:p>
    <w:p w14:paraId="66ED9FA9"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highlight w:val="white"/>
        </w:rPr>
      </w:pPr>
      <w:r>
        <w:rPr>
          <w:sz w:val="24"/>
          <w:szCs w:val="24"/>
          <w:highlight w:val="white"/>
        </w:rPr>
        <w:t>As bailarinas são do sexo feminino. A primeira, com 21 anos, 175cm de altura, possui mais de 12 anos de prática em dança, treina quatro vezes por semana, em média aproximadamente de 10 horas semanais. A segunda bailarina, de 24 anos, 161cm de altura, tem 7 anos de prática e treina uma vez por semana, somando cerca de 3 horas semanais. Nenhuma relatou consumo de bebidas alcoólicas ou hábito de fumar, de acordo com o quadro abaixo.</w:t>
      </w:r>
    </w:p>
    <w:p w14:paraId="4512F3C1" w14:textId="77777777" w:rsidR="00941A38" w:rsidRDefault="00941A38">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rPr>
          <w:sz w:val="24"/>
          <w:szCs w:val="24"/>
          <w:highlight w:val="white"/>
        </w:rPr>
      </w:pPr>
    </w:p>
    <w:p w14:paraId="031E1965" w14:textId="568CDC48" w:rsidR="00941A38" w:rsidRDefault="00000000">
      <w:pPr>
        <w:spacing w:after="160" w:line="240" w:lineRule="auto"/>
      </w:pPr>
      <w:r>
        <w:rPr>
          <w:sz w:val="24"/>
          <w:szCs w:val="24"/>
        </w:rPr>
        <w:t>QUADRO 1</w:t>
      </w:r>
      <w:r w:rsidR="00E82485">
        <w:rPr>
          <w:sz w:val="24"/>
          <w:szCs w:val="24"/>
        </w:rPr>
        <w:t xml:space="preserve">: Dados sociodemográficos </w:t>
      </w:r>
    </w:p>
    <w:tbl>
      <w:tblPr>
        <w:tblStyle w:val="a"/>
        <w:tblW w:w="84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805"/>
        <w:gridCol w:w="2790"/>
      </w:tblGrid>
      <w:tr w:rsidR="00941A38" w14:paraId="0B512D74" w14:textId="77777777">
        <w:tc>
          <w:tcPr>
            <w:tcW w:w="2865" w:type="dxa"/>
          </w:tcPr>
          <w:p w14:paraId="34C0E8D8" w14:textId="77777777" w:rsidR="00941A38" w:rsidRDefault="00000000">
            <w:pPr>
              <w:rPr>
                <w:sz w:val="24"/>
                <w:szCs w:val="24"/>
              </w:rPr>
            </w:pPr>
            <w:r>
              <w:rPr>
                <w:sz w:val="24"/>
                <w:szCs w:val="24"/>
              </w:rPr>
              <w:t>Variável</w:t>
            </w:r>
          </w:p>
        </w:tc>
        <w:tc>
          <w:tcPr>
            <w:tcW w:w="2805" w:type="dxa"/>
          </w:tcPr>
          <w:p w14:paraId="67B1864D" w14:textId="77777777" w:rsidR="00941A38" w:rsidRDefault="00000000">
            <w:pPr>
              <w:rPr>
                <w:sz w:val="24"/>
                <w:szCs w:val="24"/>
              </w:rPr>
            </w:pPr>
            <w:r>
              <w:rPr>
                <w:sz w:val="24"/>
                <w:szCs w:val="24"/>
              </w:rPr>
              <w:t>BAILARINA 1</w:t>
            </w:r>
          </w:p>
        </w:tc>
        <w:tc>
          <w:tcPr>
            <w:tcW w:w="2790" w:type="dxa"/>
          </w:tcPr>
          <w:p w14:paraId="207A3508" w14:textId="77777777" w:rsidR="00941A38" w:rsidRDefault="00000000">
            <w:pPr>
              <w:rPr>
                <w:sz w:val="24"/>
                <w:szCs w:val="24"/>
              </w:rPr>
            </w:pPr>
            <w:r>
              <w:rPr>
                <w:sz w:val="24"/>
                <w:szCs w:val="24"/>
              </w:rPr>
              <w:t>BAILARINA 2</w:t>
            </w:r>
          </w:p>
        </w:tc>
      </w:tr>
      <w:tr w:rsidR="00941A38" w14:paraId="6A920898" w14:textId="77777777">
        <w:tc>
          <w:tcPr>
            <w:tcW w:w="2865" w:type="dxa"/>
          </w:tcPr>
          <w:p w14:paraId="444981CC" w14:textId="77777777" w:rsidR="00941A38" w:rsidRDefault="00000000">
            <w:pPr>
              <w:rPr>
                <w:sz w:val="24"/>
                <w:szCs w:val="24"/>
              </w:rPr>
            </w:pPr>
            <w:r>
              <w:rPr>
                <w:sz w:val="24"/>
                <w:szCs w:val="24"/>
              </w:rPr>
              <w:t>Sexo</w:t>
            </w:r>
          </w:p>
        </w:tc>
        <w:tc>
          <w:tcPr>
            <w:tcW w:w="2805" w:type="dxa"/>
          </w:tcPr>
          <w:p w14:paraId="530553F6" w14:textId="77777777" w:rsidR="00941A38" w:rsidRDefault="00000000">
            <w:pPr>
              <w:rPr>
                <w:sz w:val="24"/>
                <w:szCs w:val="24"/>
              </w:rPr>
            </w:pPr>
            <w:r>
              <w:rPr>
                <w:sz w:val="24"/>
                <w:szCs w:val="24"/>
              </w:rPr>
              <w:t>F</w:t>
            </w:r>
          </w:p>
        </w:tc>
        <w:tc>
          <w:tcPr>
            <w:tcW w:w="2790" w:type="dxa"/>
          </w:tcPr>
          <w:p w14:paraId="0E72F0F1" w14:textId="77777777" w:rsidR="00941A38" w:rsidRDefault="00000000">
            <w:pPr>
              <w:rPr>
                <w:sz w:val="24"/>
                <w:szCs w:val="24"/>
              </w:rPr>
            </w:pPr>
            <w:r>
              <w:rPr>
                <w:sz w:val="24"/>
                <w:szCs w:val="24"/>
              </w:rPr>
              <w:t>F</w:t>
            </w:r>
          </w:p>
        </w:tc>
      </w:tr>
      <w:tr w:rsidR="00941A38" w14:paraId="49CBAE6C" w14:textId="77777777">
        <w:tc>
          <w:tcPr>
            <w:tcW w:w="2865" w:type="dxa"/>
          </w:tcPr>
          <w:p w14:paraId="7F608E26" w14:textId="77777777" w:rsidR="00941A38" w:rsidRDefault="00000000">
            <w:pPr>
              <w:rPr>
                <w:sz w:val="24"/>
                <w:szCs w:val="24"/>
              </w:rPr>
            </w:pPr>
            <w:r>
              <w:rPr>
                <w:sz w:val="24"/>
                <w:szCs w:val="24"/>
              </w:rPr>
              <w:t>Idade</w:t>
            </w:r>
          </w:p>
        </w:tc>
        <w:tc>
          <w:tcPr>
            <w:tcW w:w="2805" w:type="dxa"/>
          </w:tcPr>
          <w:p w14:paraId="363A4D54" w14:textId="77777777" w:rsidR="00941A38" w:rsidRDefault="00000000">
            <w:pPr>
              <w:rPr>
                <w:sz w:val="24"/>
                <w:szCs w:val="24"/>
              </w:rPr>
            </w:pPr>
            <w:r>
              <w:rPr>
                <w:sz w:val="24"/>
                <w:szCs w:val="24"/>
              </w:rPr>
              <w:t>21</w:t>
            </w:r>
          </w:p>
        </w:tc>
        <w:tc>
          <w:tcPr>
            <w:tcW w:w="2790" w:type="dxa"/>
          </w:tcPr>
          <w:p w14:paraId="75B55D5D" w14:textId="77777777" w:rsidR="00941A38" w:rsidRDefault="00000000">
            <w:pPr>
              <w:rPr>
                <w:sz w:val="24"/>
                <w:szCs w:val="24"/>
              </w:rPr>
            </w:pPr>
            <w:r>
              <w:rPr>
                <w:sz w:val="24"/>
                <w:szCs w:val="24"/>
              </w:rPr>
              <w:t>24</w:t>
            </w:r>
          </w:p>
        </w:tc>
      </w:tr>
      <w:tr w:rsidR="00941A38" w14:paraId="0D3621A1" w14:textId="77777777">
        <w:tc>
          <w:tcPr>
            <w:tcW w:w="2865" w:type="dxa"/>
          </w:tcPr>
          <w:p w14:paraId="25EF45F8" w14:textId="77777777" w:rsidR="00941A38" w:rsidRDefault="00000000">
            <w:pPr>
              <w:rPr>
                <w:sz w:val="24"/>
                <w:szCs w:val="24"/>
              </w:rPr>
            </w:pPr>
            <w:r>
              <w:rPr>
                <w:sz w:val="24"/>
                <w:szCs w:val="24"/>
              </w:rPr>
              <w:t>altura</w:t>
            </w:r>
          </w:p>
        </w:tc>
        <w:tc>
          <w:tcPr>
            <w:tcW w:w="2805" w:type="dxa"/>
          </w:tcPr>
          <w:p w14:paraId="675C01AD" w14:textId="77777777" w:rsidR="00941A38" w:rsidRDefault="00000000">
            <w:pPr>
              <w:rPr>
                <w:sz w:val="24"/>
                <w:szCs w:val="24"/>
              </w:rPr>
            </w:pPr>
            <w:r>
              <w:rPr>
                <w:sz w:val="24"/>
                <w:szCs w:val="24"/>
              </w:rPr>
              <w:t>175</w:t>
            </w:r>
          </w:p>
        </w:tc>
        <w:tc>
          <w:tcPr>
            <w:tcW w:w="2790" w:type="dxa"/>
          </w:tcPr>
          <w:p w14:paraId="4FB927BB" w14:textId="77777777" w:rsidR="00941A38" w:rsidRDefault="00000000">
            <w:pPr>
              <w:rPr>
                <w:sz w:val="24"/>
                <w:szCs w:val="24"/>
              </w:rPr>
            </w:pPr>
            <w:r>
              <w:rPr>
                <w:sz w:val="24"/>
                <w:szCs w:val="24"/>
              </w:rPr>
              <w:t>161</w:t>
            </w:r>
          </w:p>
        </w:tc>
      </w:tr>
      <w:tr w:rsidR="00941A38" w14:paraId="592F1BA1" w14:textId="77777777">
        <w:trPr>
          <w:trHeight w:val="315"/>
        </w:trPr>
        <w:tc>
          <w:tcPr>
            <w:tcW w:w="2865" w:type="dxa"/>
          </w:tcPr>
          <w:p w14:paraId="70B4D828" w14:textId="77777777" w:rsidR="00941A38" w:rsidRDefault="00000000">
            <w:pPr>
              <w:rPr>
                <w:sz w:val="24"/>
                <w:szCs w:val="24"/>
              </w:rPr>
            </w:pPr>
            <w:r>
              <w:rPr>
                <w:sz w:val="24"/>
                <w:szCs w:val="24"/>
              </w:rPr>
              <w:t>Estado civil</w:t>
            </w:r>
          </w:p>
        </w:tc>
        <w:tc>
          <w:tcPr>
            <w:tcW w:w="2805" w:type="dxa"/>
          </w:tcPr>
          <w:p w14:paraId="64D558FC" w14:textId="77777777" w:rsidR="00941A38" w:rsidRDefault="00000000">
            <w:pPr>
              <w:rPr>
                <w:sz w:val="24"/>
                <w:szCs w:val="24"/>
              </w:rPr>
            </w:pPr>
            <w:r>
              <w:rPr>
                <w:sz w:val="24"/>
                <w:szCs w:val="24"/>
              </w:rPr>
              <w:t>solteira</w:t>
            </w:r>
          </w:p>
        </w:tc>
        <w:tc>
          <w:tcPr>
            <w:tcW w:w="2790" w:type="dxa"/>
          </w:tcPr>
          <w:p w14:paraId="67C3AF75" w14:textId="77777777" w:rsidR="00941A38" w:rsidRDefault="00000000">
            <w:pPr>
              <w:rPr>
                <w:sz w:val="24"/>
                <w:szCs w:val="24"/>
              </w:rPr>
            </w:pPr>
            <w:r>
              <w:rPr>
                <w:sz w:val="24"/>
                <w:szCs w:val="24"/>
              </w:rPr>
              <w:t>solteira</w:t>
            </w:r>
          </w:p>
        </w:tc>
      </w:tr>
      <w:tr w:rsidR="00941A38" w14:paraId="266EE91A" w14:textId="77777777">
        <w:tc>
          <w:tcPr>
            <w:tcW w:w="2865" w:type="dxa"/>
          </w:tcPr>
          <w:p w14:paraId="7F43E08D" w14:textId="77777777" w:rsidR="00941A38" w:rsidRDefault="00000000">
            <w:pPr>
              <w:rPr>
                <w:sz w:val="24"/>
                <w:szCs w:val="24"/>
              </w:rPr>
            </w:pPr>
            <w:r>
              <w:rPr>
                <w:sz w:val="24"/>
                <w:szCs w:val="24"/>
              </w:rPr>
              <w:t>Escolaridade</w:t>
            </w:r>
          </w:p>
        </w:tc>
        <w:tc>
          <w:tcPr>
            <w:tcW w:w="2805" w:type="dxa"/>
          </w:tcPr>
          <w:p w14:paraId="6A0A8518" w14:textId="77777777" w:rsidR="00941A38" w:rsidRDefault="00000000">
            <w:pPr>
              <w:rPr>
                <w:sz w:val="24"/>
                <w:szCs w:val="24"/>
              </w:rPr>
            </w:pPr>
            <w:r>
              <w:rPr>
                <w:sz w:val="24"/>
                <w:szCs w:val="24"/>
              </w:rPr>
              <w:t>ensino médio completo</w:t>
            </w:r>
          </w:p>
        </w:tc>
        <w:tc>
          <w:tcPr>
            <w:tcW w:w="2790" w:type="dxa"/>
          </w:tcPr>
          <w:p w14:paraId="30A0DDEF" w14:textId="77777777" w:rsidR="00941A38" w:rsidRDefault="00000000">
            <w:pPr>
              <w:rPr>
                <w:sz w:val="24"/>
                <w:szCs w:val="24"/>
              </w:rPr>
            </w:pPr>
            <w:r>
              <w:rPr>
                <w:sz w:val="24"/>
                <w:szCs w:val="24"/>
              </w:rPr>
              <w:t>ensino superior incompleto</w:t>
            </w:r>
          </w:p>
        </w:tc>
      </w:tr>
      <w:tr w:rsidR="00941A38" w14:paraId="389C0376" w14:textId="77777777">
        <w:tc>
          <w:tcPr>
            <w:tcW w:w="2865" w:type="dxa"/>
          </w:tcPr>
          <w:p w14:paraId="07F144AB" w14:textId="77777777" w:rsidR="00941A38" w:rsidRDefault="00000000">
            <w:pPr>
              <w:rPr>
                <w:sz w:val="24"/>
                <w:szCs w:val="24"/>
              </w:rPr>
            </w:pPr>
            <w:r>
              <w:rPr>
                <w:sz w:val="24"/>
                <w:szCs w:val="24"/>
              </w:rPr>
              <w:t>Situação de trabalho</w:t>
            </w:r>
          </w:p>
        </w:tc>
        <w:tc>
          <w:tcPr>
            <w:tcW w:w="2805" w:type="dxa"/>
          </w:tcPr>
          <w:p w14:paraId="4DE40CC4" w14:textId="77777777" w:rsidR="00941A38" w:rsidRDefault="00000000">
            <w:pPr>
              <w:rPr>
                <w:sz w:val="24"/>
                <w:szCs w:val="24"/>
              </w:rPr>
            </w:pPr>
            <w:r>
              <w:rPr>
                <w:sz w:val="24"/>
                <w:szCs w:val="24"/>
              </w:rPr>
              <w:t>estudante</w:t>
            </w:r>
          </w:p>
        </w:tc>
        <w:tc>
          <w:tcPr>
            <w:tcW w:w="2790" w:type="dxa"/>
          </w:tcPr>
          <w:p w14:paraId="40CAA155" w14:textId="77777777" w:rsidR="00941A38" w:rsidRDefault="00000000">
            <w:pPr>
              <w:rPr>
                <w:sz w:val="24"/>
                <w:szCs w:val="24"/>
              </w:rPr>
            </w:pPr>
            <w:r>
              <w:rPr>
                <w:sz w:val="24"/>
                <w:szCs w:val="24"/>
              </w:rPr>
              <w:t>empregada</w:t>
            </w:r>
          </w:p>
        </w:tc>
      </w:tr>
      <w:tr w:rsidR="00941A38" w14:paraId="1858E0D9" w14:textId="77777777">
        <w:trPr>
          <w:trHeight w:val="282"/>
        </w:trPr>
        <w:tc>
          <w:tcPr>
            <w:tcW w:w="2865" w:type="dxa"/>
          </w:tcPr>
          <w:p w14:paraId="543D8794" w14:textId="77777777" w:rsidR="00941A38" w:rsidRDefault="00000000">
            <w:pPr>
              <w:rPr>
                <w:sz w:val="24"/>
                <w:szCs w:val="24"/>
              </w:rPr>
            </w:pPr>
            <w:r>
              <w:rPr>
                <w:sz w:val="24"/>
                <w:szCs w:val="24"/>
              </w:rPr>
              <w:t>Renda familiar</w:t>
            </w:r>
          </w:p>
        </w:tc>
        <w:tc>
          <w:tcPr>
            <w:tcW w:w="2805" w:type="dxa"/>
          </w:tcPr>
          <w:p w14:paraId="57871E11" w14:textId="77777777" w:rsidR="00941A38" w:rsidRDefault="00000000">
            <w:pPr>
              <w:rPr>
                <w:sz w:val="24"/>
                <w:szCs w:val="24"/>
              </w:rPr>
            </w:pPr>
            <w:r>
              <w:rPr>
                <w:sz w:val="24"/>
                <w:szCs w:val="24"/>
              </w:rPr>
              <w:t>1 a 2 salários</w:t>
            </w:r>
          </w:p>
        </w:tc>
        <w:tc>
          <w:tcPr>
            <w:tcW w:w="2790" w:type="dxa"/>
          </w:tcPr>
          <w:p w14:paraId="75996231" w14:textId="77777777" w:rsidR="00941A38" w:rsidRDefault="00000000">
            <w:pPr>
              <w:rPr>
                <w:sz w:val="24"/>
                <w:szCs w:val="24"/>
              </w:rPr>
            </w:pPr>
            <w:r>
              <w:rPr>
                <w:sz w:val="24"/>
                <w:szCs w:val="24"/>
              </w:rPr>
              <w:t>1 a 2 salários</w:t>
            </w:r>
          </w:p>
        </w:tc>
      </w:tr>
      <w:tr w:rsidR="00941A38" w14:paraId="3BA8416C" w14:textId="77777777">
        <w:tc>
          <w:tcPr>
            <w:tcW w:w="2865" w:type="dxa"/>
          </w:tcPr>
          <w:p w14:paraId="24B69FCD" w14:textId="77777777" w:rsidR="00941A38" w:rsidRDefault="00000000">
            <w:pPr>
              <w:rPr>
                <w:sz w:val="24"/>
                <w:szCs w:val="24"/>
              </w:rPr>
            </w:pPr>
            <w:r>
              <w:rPr>
                <w:sz w:val="24"/>
                <w:szCs w:val="24"/>
              </w:rPr>
              <w:t>Local de moradia</w:t>
            </w:r>
          </w:p>
        </w:tc>
        <w:tc>
          <w:tcPr>
            <w:tcW w:w="2805" w:type="dxa"/>
          </w:tcPr>
          <w:p w14:paraId="0D1D5371" w14:textId="77777777" w:rsidR="00941A38" w:rsidRDefault="00000000">
            <w:pPr>
              <w:rPr>
                <w:sz w:val="24"/>
                <w:szCs w:val="24"/>
              </w:rPr>
            </w:pPr>
            <w:r>
              <w:rPr>
                <w:sz w:val="24"/>
                <w:szCs w:val="24"/>
              </w:rPr>
              <w:t>urbana</w:t>
            </w:r>
          </w:p>
        </w:tc>
        <w:tc>
          <w:tcPr>
            <w:tcW w:w="2790" w:type="dxa"/>
          </w:tcPr>
          <w:p w14:paraId="3916D2F8" w14:textId="77777777" w:rsidR="00941A38" w:rsidRDefault="00000000">
            <w:pPr>
              <w:rPr>
                <w:sz w:val="24"/>
                <w:szCs w:val="24"/>
              </w:rPr>
            </w:pPr>
            <w:r>
              <w:rPr>
                <w:sz w:val="24"/>
                <w:szCs w:val="24"/>
              </w:rPr>
              <w:t>urbana</w:t>
            </w:r>
          </w:p>
        </w:tc>
      </w:tr>
      <w:tr w:rsidR="00941A38" w14:paraId="568A9932" w14:textId="77777777">
        <w:tc>
          <w:tcPr>
            <w:tcW w:w="2865" w:type="dxa"/>
          </w:tcPr>
          <w:p w14:paraId="40E29118" w14:textId="77777777" w:rsidR="00941A38" w:rsidRDefault="00000000">
            <w:pPr>
              <w:rPr>
                <w:sz w:val="24"/>
                <w:szCs w:val="24"/>
              </w:rPr>
            </w:pPr>
            <w:r>
              <w:rPr>
                <w:sz w:val="24"/>
                <w:szCs w:val="24"/>
              </w:rPr>
              <w:t>Tipo de moradia</w:t>
            </w:r>
          </w:p>
        </w:tc>
        <w:tc>
          <w:tcPr>
            <w:tcW w:w="2805" w:type="dxa"/>
          </w:tcPr>
          <w:p w14:paraId="4EE51CC9" w14:textId="77777777" w:rsidR="00941A38" w:rsidRDefault="00000000">
            <w:pPr>
              <w:rPr>
                <w:sz w:val="24"/>
                <w:szCs w:val="24"/>
              </w:rPr>
            </w:pPr>
            <w:r>
              <w:rPr>
                <w:sz w:val="24"/>
                <w:szCs w:val="24"/>
              </w:rPr>
              <w:t>casa própria</w:t>
            </w:r>
          </w:p>
        </w:tc>
        <w:tc>
          <w:tcPr>
            <w:tcW w:w="2790" w:type="dxa"/>
          </w:tcPr>
          <w:p w14:paraId="468E2768" w14:textId="77777777" w:rsidR="00941A38" w:rsidRDefault="00000000">
            <w:pPr>
              <w:rPr>
                <w:sz w:val="24"/>
                <w:szCs w:val="24"/>
              </w:rPr>
            </w:pPr>
            <w:r>
              <w:rPr>
                <w:sz w:val="24"/>
                <w:szCs w:val="24"/>
              </w:rPr>
              <w:t>casa própria</w:t>
            </w:r>
          </w:p>
        </w:tc>
      </w:tr>
      <w:tr w:rsidR="00941A38" w14:paraId="19228780" w14:textId="77777777">
        <w:tc>
          <w:tcPr>
            <w:tcW w:w="2865" w:type="dxa"/>
          </w:tcPr>
          <w:p w14:paraId="1E23F9E5" w14:textId="77777777" w:rsidR="00941A38" w:rsidRDefault="00000000">
            <w:pPr>
              <w:rPr>
                <w:sz w:val="24"/>
                <w:szCs w:val="24"/>
              </w:rPr>
            </w:pPr>
            <w:r>
              <w:rPr>
                <w:sz w:val="24"/>
                <w:szCs w:val="24"/>
              </w:rPr>
              <w:t xml:space="preserve">Número pessoas no domicílio </w:t>
            </w:r>
          </w:p>
        </w:tc>
        <w:tc>
          <w:tcPr>
            <w:tcW w:w="2805" w:type="dxa"/>
          </w:tcPr>
          <w:p w14:paraId="65367ACA" w14:textId="77777777" w:rsidR="00941A38" w:rsidRDefault="00000000">
            <w:pPr>
              <w:rPr>
                <w:sz w:val="24"/>
                <w:szCs w:val="24"/>
              </w:rPr>
            </w:pPr>
            <w:r>
              <w:rPr>
                <w:sz w:val="24"/>
                <w:szCs w:val="24"/>
              </w:rPr>
              <w:t>5</w:t>
            </w:r>
          </w:p>
        </w:tc>
        <w:tc>
          <w:tcPr>
            <w:tcW w:w="2790" w:type="dxa"/>
          </w:tcPr>
          <w:p w14:paraId="761184DA" w14:textId="77777777" w:rsidR="00941A38" w:rsidRDefault="00000000">
            <w:pPr>
              <w:rPr>
                <w:sz w:val="24"/>
                <w:szCs w:val="24"/>
              </w:rPr>
            </w:pPr>
            <w:r>
              <w:rPr>
                <w:sz w:val="24"/>
                <w:szCs w:val="24"/>
              </w:rPr>
              <w:t>3</w:t>
            </w:r>
          </w:p>
        </w:tc>
      </w:tr>
      <w:tr w:rsidR="00941A38" w14:paraId="010E1C44" w14:textId="77777777">
        <w:tc>
          <w:tcPr>
            <w:tcW w:w="2865" w:type="dxa"/>
          </w:tcPr>
          <w:p w14:paraId="5CB4E6FB" w14:textId="77777777" w:rsidR="00941A38" w:rsidRDefault="00000000">
            <w:pPr>
              <w:rPr>
                <w:sz w:val="24"/>
                <w:szCs w:val="24"/>
              </w:rPr>
            </w:pPr>
            <w:r>
              <w:rPr>
                <w:sz w:val="24"/>
                <w:szCs w:val="24"/>
              </w:rPr>
              <w:t>Número de crianca</w:t>
            </w:r>
          </w:p>
        </w:tc>
        <w:tc>
          <w:tcPr>
            <w:tcW w:w="2805" w:type="dxa"/>
          </w:tcPr>
          <w:p w14:paraId="230E0ED7" w14:textId="77777777" w:rsidR="00941A38" w:rsidRDefault="00000000">
            <w:pPr>
              <w:rPr>
                <w:sz w:val="24"/>
                <w:szCs w:val="24"/>
              </w:rPr>
            </w:pPr>
            <w:r>
              <w:rPr>
                <w:sz w:val="24"/>
                <w:szCs w:val="24"/>
              </w:rPr>
              <w:t>0</w:t>
            </w:r>
          </w:p>
        </w:tc>
        <w:tc>
          <w:tcPr>
            <w:tcW w:w="2790" w:type="dxa"/>
          </w:tcPr>
          <w:p w14:paraId="6D5C17E8" w14:textId="77777777" w:rsidR="00941A38" w:rsidRDefault="00000000">
            <w:pPr>
              <w:rPr>
                <w:sz w:val="24"/>
                <w:szCs w:val="24"/>
              </w:rPr>
            </w:pPr>
            <w:r>
              <w:rPr>
                <w:sz w:val="24"/>
                <w:szCs w:val="24"/>
              </w:rPr>
              <w:t>0</w:t>
            </w:r>
          </w:p>
        </w:tc>
      </w:tr>
      <w:tr w:rsidR="00941A38" w14:paraId="5DBBF653" w14:textId="77777777">
        <w:tc>
          <w:tcPr>
            <w:tcW w:w="2865" w:type="dxa"/>
          </w:tcPr>
          <w:p w14:paraId="155F0F48" w14:textId="77777777" w:rsidR="00941A38" w:rsidRDefault="00000000">
            <w:pPr>
              <w:rPr>
                <w:sz w:val="24"/>
                <w:szCs w:val="24"/>
              </w:rPr>
            </w:pPr>
            <w:r>
              <w:rPr>
                <w:sz w:val="24"/>
                <w:szCs w:val="24"/>
              </w:rPr>
              <w:t>Número de idoso</w:t>
            </w:r>
          </w:p>
        </w:tc>
        <w:tc>
          <w:tcPr>
            <w:tcW w:w="2805" w:type="dxa"/>
          </w:tcPr>
          <w:p w14:paraId="7ADA07EF" w14:textId="77777777" w:rsidR="00941A38" w:rsidRDefault="00000000">
            <w:pPr>
              <w:rPr>
                <w:sz w:val="24"/>
                <w:szCs w:val="24"/>
              </w:rPr>
            </w:pPr>
            <w:r>
              <w:rPr>
                <w:sz w:val="24"/>
                <w:szCs w:val="24"/>
              </w:rPr>
              <w:t>2</w:t>
            </w:r>
          </w:p>
        </w:tc>
        <w:tc>
          <w:tcPr>
            <w:tcW w:w="2790" w:type="dxa"/>
          </w:tcPr>
          <w:p w14:paraId="196F4BCF" w14:textId="77777777" w:rsidR="00941A38" w:rsidRDefault="00000000">
            <w:pPr>
              <w:rPr>
                <w:sz w:val="24"/>
                <w:szCs w:val="24"/>
              </w:rPr>
            </w:pPr>
            <w:r>
              <w:rPr>
                <w:sz w:val="24"/>
                <w:szCs w:val="24"/>
              </w:rPr>
              <w:t>0</w:t>
            </w:r>
          </w:p>
        </w:tc>
      </w:tr>
      <w:tr w:rsidR="00941A38" w14:paraId="5440F94B" w14:textId="77777777">
        <w:tc>
          <w:tcPr>
            <w:tcW w:w="2865" w:type="dxa"/>
          </w:tcPr>
          <w:p w14:paraId="0EE5BBDA" w14:textId="77777777" w:rsidR="00941A38" w:rsidRDefault="00000000">
            <w:pPr>
              <w:rPr>
                <w:sz w:val="24"/>
                <w:szCs w:val="24"/>
              </w:rPr>
            </w:pPr>
            <w:r>
              <w:rPr>
                <w:sz w:val="24"/>
                <w:szCs w:val="24"/>
              </w:rPr>
              <w:t>Frequência treinamento</w:t>
            </w:r>
          </w:p>
        </w:tc>
        <w:tc>
          <w:tcPr>
            <w:tcW w:w="2805" w:type="dxa"/>
          </w:tcPr>
          <w:p w14:paraId="1E644AAD" w14:textId="77777777" w:rsidR="00941A38" w:rsidRDefault="00000000">
            <w:pPr>
              <w:rPr>
                <w:sz w:val="24"/>
                <w:szCs w:val="24"/>
              </w:rPr>
            </w:pPr>
            <w:r>
              <w:rPr>
                <w:sz w:val="24"/>
                <w:szCs w:val="24"/>
              </w:rPr>
              <w:t>4x</w:t>
            </w:r>
          </w:p>
        </w:tc>
        <w:tc>
          <w:tcPr>
            <w:tcW w:w="2790" w:type="dxa"/>
          </w:tcPr>
          <w:p w14:paraId="08919655" w14:textId="77777777" w:rsidR="00941A38" w:rsidRDefault="00000000">
            <w:pPr>
              <w:rPr>
                <w:sz w:val="24"/>
                <w:szCs w:val="24"/>
              </w:rPr>
            </w:pPr>
            <w:r>
              <w:rPr>
                <w:sz w:val="24"/>
                <w:szCs w:val="24"/>
              </w:rPr>
              <w:t>1x</w:t>
            </w:r>
          </w:p>
        </w:tc>
      </w:tr>
      <w:tr w:rsidR="00941A38" w14:paraId="51D85803" w14:textId="77777777">
        <w:tc>
          <w:tcPr>
            <w:tcW w:w="2865" w:type="dxa"/>
          </w:tcPr>
          <w:p w14:paraId="5BA897D9" w14:textId="77777777" w:rsidR="00941A38" w:rsidRDefault="00000000">
            <w:pPr>
              <w:rPr>
                <w:sz w:val="24"/>
                <w:szCs w:val="24"/>
              </w:rPr>
            </w:pPr>
            <w:r>
              <w:rPr>
                <w:sz w:val="24"/>
                <w:szCs w:val="24"/>
              </w:rPr>
              <w:t xml:space="preserve">Tempo de prática </w:t>
            </w:r>
          </w:p>
        </w:tc>
        <w:tc>
          <w:tcPr>
            <w:tcW w:w="2805" w:type="dxa"/>
          </w:tcPr>
          <w:p w14:paraId="6DD6455B" w14:textId="77777777" w:rsidR="00941A38" w:rsidRDefault="00000000">
            <w:pPr>
              <w:rPr>
                <w:sz w:val="24"/>
                <w:szCs w:val="24"/>
              </w:rPr>
            </w:pPr>
            <w:r>
              <w:rPr>
                <w:sz w:val="24"/>
                <w:szCs w:val="24"/>
              </w:rPr>
              <w:t>+12 anos</w:t>
            </w:r>
          </w:p>
        </w:tc>
        <w:tc>
          <w:tcPr>
            <w:tcW w:w="2790" w:type="dxa"/>
          </w:tcPr>
          <w:p w14:paraId="502FB8FB" w14:textId="77777777" w:rsidR="00941A38" w:rsidRDefault="00000000">
            <w:pPr>
              <w:rPr>
                <w:sz w:val="24"/>
                <w:szCs w:val="24"/>
              </w:rPr>
            </w:pPr>
            <w:r>
              <w:rPr>
                <w:sz w:val="24"/>
                <w:szCs w:val="24"/>
              </w:rPr>
              <w:t>7 anos</w:t>
            </w:r>
          </w:p>
        </w:tc>
      </w:tr>
      <w:tr w:rsidR="00941A38" w14:paraId="08E010C0" w14:textId="77777777">
        <w:tc>
          <w:tcPr>
            <w:tcW w:w="2865" w:type="dxa"/>
          </w:tcPr>
          <w:p w14:paraId="73B55B54" w14:textId="77777777" w:rsidR="00941A38" w:rsidRDefault="00000000">
            <w:pPr>
              <w:rPr>
                <w:sz w:val="24"/>
                <w:szCs w:val="24"/>
              </w:rPr>
            </w:pPr>
            <w:r>
              <w:rPr>
                <w:sz w:val="24"/>
                <w:szCs w:val="24"/>
              </w:rPr>
              <w:t>Tempo atividade dança</w:t>
            </w:r>
          </w:p>
        </w:tc>
        <w:tc>
          <w:tcPr>
            <w:tcW w:w="2805" w:type="dxa"/>
          </w:tcPr>
          <w:p w14:paraId="0F7DA978" w14:textId="77777777" w:rsidR="00941A38" w:rsidRDefault="00000000">
            <w:pPr>
              <w:rPr>
                <w:sz w:val="24"/>
                <w:szCs w:val="24"/>
              </w:rPr>
            </w:pPr>
            <w:r>
              <w:rPr>
                <w:sz w:val="24"/>
                <w:szCs w:val="24"/>
              </w:rPr>
              <w:t>10 horas semanais</w:t>
            </w:r>
          </w:p>
        </w:tc>
        <w:tc>
          <w:tcPr>
            <w:tcW w:w="2790" w:type="dxa"/>
          </w:tcPr>
          <w:p w14:paraId="62DB0F1F" w14:textId="77777777" w:rsidR="00941A38" w:rsidRDefault="00000000">
            <w:pPr>
              <w:rPr>
                <w:sz w:val="24"/>
                <w:szCs w:val="24"/>
              </w:rPr>
            </w:pPr>
            <w:r>
              <w:rPr>
                <w:sz w:val="24"/>
                <w:szCs w:val="24"/>
              </w:rPr>
              <w:t xml:space="preserve">3 horas semanais </w:t>
            </w:r>
          </w:p>
        </w:tc>
      </w:tr>
      <w:tr w:rsidR="00941A38" w14:paraId="50C981EB" w14:textId="77777777">
        <w:tc>
          <w:tcPr>
            <w:tcW w:w="2865" w:type="dxa"/>
          </w:tcPr>
          <w:p w14:paraId="16EF4C3A" w14:textId="77777777" w:rsidR="00941A38" w:rsidRDefault="00000000">
            <w:pPr>
              <w:rPr>
                <w:sz w:val="24"/>
                <w:szCs w:val="24"/>
              </w:rPr>
            </w:pPr>
            <w:r>
              <w:rPr>
                <w:sz w:val="24"/>
                <w:szCs w:val="24"/>
              </w:rPr>
              <w:t>Consumo bebida alcoólica</w:t>
            </w:r>
          </w:p>
        </w:tc>
        <w:tc>
          <w:tcPr>
            <w:tcW w:w="2805" w:type="dxa"/>
          </w:tcPr>
          <w:p w14:paraId="754C0291" w14:textId="77777777" w:rsidR="00941A38" w:rsidRDefault="00000000">
            <w:pPr>
              <w:rPr>
                <w:sz w:val="24"/>
                <w:szCs w:val="24"/>
              </w:rPr>
            </w:pPr>
            <w:r>
              <w:rPr>
                <w:sz w:val="24"/>
                <w:szCs w:val="24"/>
              </w:rPr>
              <w:t>nunca</w:t>
            </w:r>
          </w:p>
        </w:tc>
        <w:tc>
          <w:tcPr>
            <w:tcW w:w="2790" w:type="dxa"/>
          </w:tcPr>
          <w:p w14:paraId="000B690B" w14:textId="77777777" w:rsidR="00941A38" w:rsidRDefault="00000000">
            <w:pPr>
              <w:rPr>
                <w:sz w:val="24"/>
                <w:szCs w:val="24"/>
              </w:rPr>
            </w:pPr>
            <w:r>
              <w:rPr>
                <w:sz w:val="24"/>
                <w:szCs w:val="24"/>
              </w:rPr>
              <w:t xml:space="preserve">nunca </w:t>
            </w:r>
          </w:p>
        </w:tc>
      </w:tr>
      <w:tr w:rsidR="00941A38" w14:paraId="214D398F" w14:textId="77777777">
        <w:tc>
          <w:tcPr>
            <w:tcW w:w="2865" w:type="dxa"/>
          </w:tcPr>
          <w:p w14:paraId="5D89F3AE" w14:textId="77777777" w:rsidR="00941A38" w:rsidRDefault="00000000">
            <w:pPr>
              <w:rPr>
                <w:sz w:val="24"/>
                <w:szCs w:val="24"/>
              </w:rPr>
            </w:pPr>
            <w:r>
              <w:rPr>
                <w:sz w:val="24"/>
                <w:szCs w:val="24"/>
              </w:rPr>
              <w:t>Hábito de fumar</w:t>
            </w:r>
          </w:p>
        </w:tc>
        <w:tc>
          <w:tcPr>
            <w:tcW w:w="2805" w:type="dxa"/>
          </w:tcPr>
          <w:p w14:paraId="1056437D" w14:textId="77777777" w:rsidR="00941A38" w:rsidRDefault="00000000">
            <w:pPr>
              <w:rPr>
                <w:sz w:val="24"/>
                <w:szCs w:val="24"/>
              </w:rPr>
            </w:pPr>
            <w:r>
              <w:rPr>
                <w:sz w:val="24"/>
                <w:szCs w:val="24"/>
              </w:rPr>
              <w:t>nunca</w:t>
            </w:r>
          </w:p>
        </w:tc>
        <w:tc>
          <w:tcPr>
            <w:tcW w:w="2790" w:type="dxa"/>
          </w:tcPr>
          <w:p w14:paraId="5867CDC1" w14:textId="77777777" w:rsidR="00941A38" w:rsidRDefault="00000000">
            <w:pPr>
              <w:rPr>
                <w:sz w:val="24"/>
                <w:szCs w:val="24"/>
              </w:rPr>
            </w:pPr>
            <w:r>
              <w:rPr>
                <w:sz w:val="24"/>
                <w:szCs w:val="24"/>
              </w:rPr>
              <w:t xml:space="preserve">nunca </w:t>
            </w:r>
          </w:p>
        </w:tc>
      </w:tr>
      <w:tr w:rsidR="00941A38" w14:paraId="3FFC4D55" w14:textId="77777777">
        <w:tc>
          <w:tcPr>
            <w:tcW w:w="2865" w:type="dxa"/>
          </w:tcPr>
          <w:p w14:paraId="2AA5F1A0" w14:textId="77777777" w:rsidR="00941A38" w:rsidRDefault="00000000">
            <w:pPr>
              <w:rPr>
                <w:sz w:val="24"/>
                <w:szCs w:val="24"/>
              </w:rPr>
            </w:pPr>
            <w:r>
              <w:rPr>
                <w:sz w:val="24"/>
                <w:szCs w:val="24"/>
              </w:rPr>
              <w:t>Plano de saúde</w:t>
            </w:r>
          </w:p>
        </w:tc>
        <w:tc>
          <w:tcPr>
            <w:tcW w:w="2805" w:type="dxa"/>
          </w:tcPr>
          <w:p w14:paraId="3B335653" w14:textId="77777777" w:rsidR="00941A38" w:rsidRDefault="00000000">
            <w:pPr>
              <w:rPr>
                <w:sz w:val="24"/>
                <w:szCs w:val="24"/>
              </w:rPr>
            </w:pPr>
            <w:r>
              <w:rPr>
                <w:sz w:val="24"/>
                <w:szCs w:val="24"/>
              </w:rPr>
              <w:t>não</w:t>
            </w:r>
          </w:p>
        </w:tc>
        <w:tc>
          <w:tcPr>
            <w:tcW w:w="2790" w:type="dxa"/>
          </w:tcPr>
          <w:p w14:paraId="3B8387C4" w14:textId="77777777" w:rsidR="00941A38" w:rsidRDefault="00000000">
            <w:pPr>
              <w:rPr>
                <w:sz w:val="24"/>
                <w:szCs w:val="24"/>
              </w:rPr>
            </w:pPr>
            <w:r>
              <w:rPr>
                <w:sz w:val="24"/>
                <w:szCs w:val="24"/>
              </w:rPr>
              <w:t>não</w:t>
            </w:r>
          </w:p>
        </w:tc>
      </w:tr>
    </w:tbl>
    <w:p w14:paraId="4D2F9BA2" w14:textId="18FB56C4" w:rsidR="00941A38" w:rsidRDefault="00E82485">
      <w:pPr>
        <w:spacing w:before="240" w:after="240" w:line="259" w:lineRule="auto"/>
        <w:rPr>
          <w:sz w:val="24"/>
          <w:szCs w:val="24"/>
        </w:rPr>
      </w:pPr>
      <w:r>
        <w:rPr>
          <w:sz w:val="24"/>
          <w:szCs w:val="24"/>
        </w:rPr>
        <w:t>F</w:t>
      </w:r>
      <w:r w:rsidR="00000000">
        <w:rPr>
          <w:sz w:val="24"/>
          <w:szCs w:val="24"/>
        </w:rPr>
        <w:t>onte</w:t>
      </w:r>
      <w:r>
        <w:rPr>
          <w:sz w:val="24"/>
          <w:szCs w:val="24"/>
        </w:rPr>
        <w:t>: A</w:t>
      </w:r>
      <w:r w:rsidR="00000000">
        <w:rPr>
          <w:sz w:val="24"/>
          <w:szCs w:val="24"/>
        </w:rPr>
        <w:t>utor 2025</w:t>
      </w:r>
      <w:r>
        <w:rPr>
          <w:sz w:val="24"/>
          <w:szCs w:val="24"/>
        </w:rPr>
        <w:t>.</w:t>
      </w:r>
    </w:p>
    <w:p w14:paraId="367262F4"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highlight w:val="white"/>
        </w:rPr>
      </w:pPr>
      <w:r>
        <w:rPr>
          <w:sz w:val="24"/>
          <w:szCs w:val="24"/>
          <w:highlight w:val="white"/>
        </w:rPr>
        <w:t xml:space="preserve"> </w:t>
      </w:r>
      <w:r>
        <w:rPr>
          <w:sz w:val="24"/>
          <w:szCs w:val="24"/>
        </w:rPr>
        <w:t>Na coleta da PImax e PEmax, (</w:t>
      </w:r>
      <w:r>
        <w:rPr>
          <w:sz w:val="24"/>
          <w:szCs w:val="24"/>
          <w:highlight w:val="white"/>
        </w:rPr>
        <w:t>, a bailarina 1 apresentou pressão inspiratória máxima (PImax) de -120 cmH₂O e Pressão Expiratória Máxima (PEmax) de 100 cmH₂O, acima dos parâmetros de referência (Neder et al., 1999) Por outro lado, a bailarina 2 obteve -46 cmH₂O para PImax, valor abaixo do esperado,e 80 cmH₂ O para PEmax, no limite inferior da normalidade conforme mostra o quadro abaixo.</w:t>
      </w:r>
    </w:p>
    <w:p w14:paraId="5D4B00F5"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highlight w:val="white"/>
        </w:rPr>
      </w:pPr>
      <w:r>
        <w:rPr>
          <w:sz w:val="24"/>
          <w:szCs w:val="24"/>
          <w:highlight w:val="white"/>
        </w:rPr>
        <w:lastRenderedPageBreak/>
        <w:t>A coleta</w:t>
      </w:r>
      <w:r>
        <w:rPr>
          <w:sz w:val="24"/>
          <w:szCs w:val="24"/>
        </w:rPr>
        <w:t xml:space="preserve"> do PFE</w:t>
      </w:r>
      <w:r>
        <w:rPr>
          <w:sz w:val="24"/>
          <w:szCs w:val="24"/>
          <w:highlight w:val="white"/>
        </w:rPr>
        <w:t xml:space="preserve"> mostrou diferenças,sendo que a bailarina 1 atingiu 450 L/min, um valor abaixo do esperado para sua estatura (175 cm), sendo que a faixa de referência considerada pela literatura (Pereira et. al., 2002) como normalidade é de  440 L/min. A bailarina 2, com estatura de 161 cm, registrou 256 L/min, também inferior à referência de 430 L/min , conforme demonstrado no quadro abaixo.</w:t>
      </w:r>
    </w:p>
    <w:p w14:paraId="21709A70" w14:textId="77777777" w:rsidR="00941A38" w:rsidRDefault="00941A38">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rPr>
          <w:sz w:val="24"/>
          <w:szCs w:val="24"/>
          <w:highlight w:val="white"/>
        </w:rPr>
      </w:pPr>
    </w:p>
    <w:p w14:paraId="77E16F95" w14:textId="17B1822C" w:rsidR="00941A38" w:rsidRDefault="00000000">
      <w:pPr>
        <w:spacing w:before="240" w:after="240" w:line="240" w:lineRule="auto"/>
      </w:pPr>
      <w:r>
        <w:rPr>
          <w:sz w:val="24"/>
          <w:szCs w:val="24"/>
        </w:rPr>
        <w:t>QUADRO 2</w:t>
      </w:r>
      <w:r w:rsidR="00E82485">
        <w:rPr>
          <w:sz w:val="24"/>
          <w:szCs w:val="24"/>
        </w:rPr>
        <w:t>: Dados do PImáx e PEmáx e PeakFlow.</w:t>
      </w:r>
    </w:p>
    <w:tbl>
      <w:tblPr>
        <w:tblStyle w:val="a0"/>
        <w:tblW w:w="84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1905"/>
        <w:gridCol w:w="2310"/>
        <w:gridCol w:w="2235"/>
      </w:tblGrid>
      <w:tr w:rsidR="00941A38" w14:paraId="53651150" w14:textId="77777777">
        <w:trPr>
          <w:trHeight w:val="521"/>
        </w:trPr>
        <w:tc>
          <w:tcPr>
            <w:tcW w:w="1995" w:type="dxa"/>
          </w:tcPr>
          <w:p w14:paraId="1E82B07A" w14:textId="77777777" w:rsidR="00941A38" w:rsidRDefault="00000000">
            <w:pPr>
              <w:rPr>
                <w:sz w:val="24"/>
                <w:szCs w:val="24"/>
              </w:rPr>
            </w:pPr>
            <w:r>
              <w:rPr>
                <w:sz w:val="24"/>
                <w:szCs w:val="24"/>
              </w:rPr>
              <w:t>Variável</w:t>
            </w:r>
          </w:p>
        </w:tc>
        <w:tc>
          <w:tcPr>
            <w:tcW w:w="1905" w:type="dxa"/>
          </w:tcPr>
          <w:p w14:paraId="16B8E9DA" w14:textId="77777777" w:rsidR="00941A38" w:rsidRDefault="00000000">
            <w:pPr>
              <w:rPr>
                <w:sz w:val="24"/>
                <w:szCs w:val="24"/>
              </w:rPr>
            </w:pPr>
            <w:r>
              <w:rPr>
                <w:sz w:val="24"/>
                <w:szCs w:val="24"/>
              </w:rPr>
              <w:t>BAILARINA 1</w:t>
            </w:r>
          </w:p>
        </w:tc>
        <w:tc>
          <w:tcPr>
            <w:tcW w:w="2310" w:type="dxa"/>
          </w:tcPr>
          <w:p w14:paraId="4EF00625" w14:textId="77777777" w:rsidR="00941A38" w:rsidRDefault="00000000">
            <w:pPr>
              <w:rPr>
                <w:sz w:val="24"/>
                <w:szCs w:val="24"/>
              </w:rPr>
            </w:pPr>
            <w:r>
              <w:rPr>
                <w:sz w:val="24"/>
                <w:szCs w:val="24"/>
              </w:rPr>
              <w:t>BAILARINA 2</w:t>
            </w:r>
          </w:p>
        </w:tc>
        <w:tc>
          <w:tcPr>
            <w:tcW w:w="2235" w:type="dxa"/>
          </w:tcPr>
          <w:p w14:paraId="69288AE3" w14:textId="77777777" w:rsidR="00941A38" w:rsidRDefault="00000000">
            <w:pPr>
              <w:rPr>
                <w:sz w:val="24"/>
                <w:szCs w:val="24"/>
              </w:rPr>
            </w:pPr>
            <w:r>
              <w:rPr>
                <w:sz w:val="24"/>
                <w:szCs w:val="24"/>
              </w:rPr>
              <w:t>REFERÊNCIA</w:t>
            </w:r>
          </w:p>
        </w:tc>
      </w:tr>
      <w:tr w:rsidR="00941A38" w14:paraId="54DBD2EC" w14:textId="77777777">
        <w:trPr>
          <w:trHeight w:val="1144"/>
        </w:trPr>
        <w:tc>
          <w:tcPr>
            <w:tcW w:w="1995" w:type="dxa"/>
          </w:tcPr>
          <w:p w14:paraId="675604A6" w14:textId="77777777" w:rsidR="00941A38" w:rsidRDefault="00000000">
            <w:pPr>
              <w:rPr>
                <w:sz w:val="24"/>
                <w:szCs w:val="24"/>
              </w:rPr>
            </w:pPr>
            <w:r>
              <w:rPr>
                <w:sz w:val="24"/>
                <w:szCs w:val="24"/>
              </w:rPr>
              <w:t xml:space="preserve">PImáx </w:t>
            </w:r>
          </w:p>
          <w:p w14:paraId="69FD454B" w14:textId="77777777" w:rsidR="00941A38" w:rsidRDefault="00941A38">
            <w:pPr>
              <w:rPr>
                <w:sz w:val="24"/>
                <w:szCs w:val="24"/>
              </w:rPr>
            </w:pPr>
          </w:p>
        </w:tc>
        <w:tc>
          <w:tcPr>
            <w:tcW w:w="1905" w:type="dxa"/>
          </w:tcPr>
          <w:p w14:paraId="34584B27" w14:textId="77777777" w:rsidR="00941A38" w:rsidRDefault="00000000">
            <w:pPr>
              <w:spacing w:before="240" w:after="240" w:line="276" w:lineRule="auto"/>
              <w:rPr>
                <w:sz w:val="24"/>
                <w:szCs w:val="24"/>
              </w:rPr>
            </w:pPr>
            <w:r>
              <w:rPr>
                <w:sz w:val="24"/>
                <w:szCs w:val="24"/>
              </w:rPr>
              <w:t>-120l/cmH₂O</w:t>
            </w:r>
          </w:p>
        </w:tc>
        <w:tc>
          <w:tcPr>
            <w:tcW w:w="2310" w:type="dxa"/>
          </w:tcPr>
          <w:p w14:paraId="3A47E924" w14:textId="77777777" w:rsidR="00941A38" w:rsidRDefault="00000000">
            <w:pPr>
              <w:spacing w:before="240" w:after="240" w:line="276" w:lineRule="auto"/>
              <w:rPr>
                <w:sz w:val="24"/>
                <w:szCs w:val="24"/>
              </w:rPr>
            </w:pPr>
            <w:r>
              <w:rPr>
                <w:sz w:val="24"/>
                <w:szCs w:val="24"/>
              </w:rPr>
              <w:t xml:space="preserve">-46l/cmH₂O </w:t>
            </w:r>
          </w:p>
        </w:tc>
        <w:tc>
          <w:tcPr>
            <w:tcW w:w="2235" w:type="dxa"/>
          </w:tcPr>
          <w:p w14:paraId="73C7D8FA" w14:textId="77777777" w:rsidR="00941A38" w:rsidRDefault="00000000">
            <w:pPr>
              <w:spacing w:before="240" w:after="240" w:line="276" w:lineRule="auto"/>
              <w:rPr>
                <w:sz w:val="24"/>
                <w:szCs w:val="24"/>
              </w:rPr>
            </w:pPr>
            <w:r>
              <w:rPr>
                <w:sz w:val="24"/>
                <w:szCs w:val="24"/>
              </w:rPr>
              <w:t>PImáx: 88–97 cmH₂O</w:t>
            </w:r>
            <w:r>
              <w:rPr>
                <w:sz w:val="24"/>
                <w:szCs w:val="24"/>
              </w:rPr>
              <w:br/>
            </w:r>
          </w:p>
        </w:tc>
      </w:tr>
      <w:tr w:rsidR="00941A38" w14:paraId="523AC5E9" w14:textId="77777777">
        <w:tc>
          <w:tcPr>
            <w:tcW w:w="1995" w:type="dxa"/>
          </w:tcPr>
          <w:p w14:paraId="10379B5A" w14:textId="77777777" w:rsidR="00941A38" w:rsidRDefault="00000000">
            <w:pPr>
              <w:rPr>
                <w:sz w:val="24"/>
                <w:szCs w:val="24"/>
              </w:rPr>
            </w:pPr>
            <w:r>
              <w:rPr>
                <w:sz w:val="24"/>
                <w:szCs w:val="24"/>
              </w:rPr>
              <w:t xml:space="preserve">PEmax </w:t>
            </w:r>
          </w:p>
          <w:p w14:paraId="404F8996" w14:textId="77777777" w:rsidR="00941A38" w:rsidRDefault="00941A38">
            <w:pPr>
              <w:rPr>
                <w:sz w:val="24"/>
                <w:szCs w:val="24"/>
              </w:rPr>
            </w:pPr>
          </w:p>
        </w:tc>
        <w:tc>
          <w:tcPr>
            <w:tcW w:w="1905" w:type="dxa"/>
          </w:tcPr>
          <w:p w14:paraId="465E1AAE" w14:textId="77777777" w:rsidR="00941A38" w:rsidRDefault="00000000">
            <w:pPr>
              <w:spacing w:before="240" w:after="240" w:line="276" w:lineRule="auto"/>
              <w:rPr>
                <w:sz w:val="24"/>
                <w:szCs w:val="24"/>
              </w:rPr>
            </w:pPr>
            <w:r>
              <w:rPr>
                <w:sz w:val="24"/>
                <w:szCs w:val="24"/>
              </w:rPr>
              <w:t>100l/cmH₂O</w:t>
            </w:r>
          </w:p>
        </w:tc>
        <w:tc>
          <w:tcPr>
            <w:tcW w:w="2310" w:type="dxa"/>
          </w:tcPr>
          <w:p w14:paraId="2332613A" w14:textId="77777777" w:rsidR="00941A38" w:rsidRDefault="00000000">
            <w:pPr>
              <w:spacing w:before="240" w:after="240" w:line="276" w:lineRule="auto"/>
              <w:rPr>
                <w:sz w:val="24"/>
                <w:szCs w:val="24"/>
              </w:rPr>
            </w:pPr>
            <w:r>
              <w:rPr>
                <w:sz w:val="24"/>
                <w:szCs w:val="24"/>
              </w:rPr>
              <w:t>80l/cmH₂O</w:t>
            </w:r>
          </w:p>
        </w:tc>
        <w:tc>
          <w:tcPr>
            <w:tcW w:w="2235" w:type="dxa"/>
          </w:tcPr>
          <w:p w14:paraId="5EC8A3A4" w14:textId="77777777" w:rsidR="00941A38" w:rsidRDefault="00000000">
            <w:pPr>
              <w:spacing w:before="240" w:after="240" w:line="276" w:lineRule="auto"/>
              <w:rPr>
                <w:sz w:val="24"/>
                <w:szCs w:val="24"/>
              </w:rPr>
            </w:pPr>
            <w:r>
              <w:rPr>
                <w:sz w:val="24"/>
                <w:szCs w:val="24"/>
              </w:rPr>
              <w:t xml:space="preserve">PEmáx: 79–98 cmH₂O </w:t>
            </w:r>
          </w:p>
        </w:tc>
      </w:tr>
      <w:tr w:rsidR="00941A38" w14:paraId="64AD9EBE" w14:textId="77777777">
        <w:tc>
          <w:tcPr>
            <w:tcW w:w="1995" w:type="dxa"/>
          </w:tcPr>
          <w:p w14:paraId="33C754BC" w14:textId="77777777" w:rsidR="00941A38" w:rsidRDefault="00000000">
            <w:pPr>
              <w:rPr>
                <w:sz w:val="24"/>
                <w:szCs w:val="24"/>
              </w:rPr>
            </w:pPr>
            <w:r>
              <w:rPr>
                <w:sz w:val="24"/>
                <w:szCs w:val="24"/>
              </w:rPr>
              <w:t>RELAÇÃO PIMAX</w:t>
            </w:r>
          </w:p>
        </w:tc>
        <w:tc>
          <w:tcPr>
            <w:tcW w:w="1905" w:type="dxa"/>
          </w:tcPr>
          <w:p w14:paraId="010A8904" w14:textId="77777777" w:rsidR="00941A38" w:rsidRDefault="00000000">
            <w:pPr>
              <w:spacing w:before="240" w:after="240" w:line="276" w:lineRule="auto"/>
              <w:rPr>
                <w:sz w:val="24"/>
                <w:szCs w:val="24"/>
              </w:rPr>
            </w:pPr>
            <w:r>
              <w:rPr>
                <w:sz w:val="24"/>
                <w:szCs w:val="24"/>
              </w:rPr>
              <w:t>-1,2</w:t>
            </w:r>
          </w:p>
        </w:tc>
        <w:tc>
          <w:tcPr>
            <w:tcW w:w="2310" w:type="dxa"/>
          </w:tcPr>
          <w:p w14:paraId="0C371454" w14:textId="77777777" w:rsidR="00941A38" w:rsidRDefault="00000000">
            <w:pPr>
              <w:spacing w:before="240" w:after="240" w:line="276" w:lineRule="auto"/>
              <w:rPr>
                <w:sz w:val="24"/>
                <w:szCs w:val="24"/>
              </w:rPr>
            </w:pPr>
            <w:r>
              <w:rPr>
                <w:sz w:val="24"/>
                <w:szCs w:val="24"/>
              </w:rPr>
              <w:t>-0,575</w:t>
            </w:r>
          </w:p>
        </w:tc>
        <w:tc>
          <w:tcPr>
            <w:tcW w:w="2235" w:type="dxa"/>
          </w:tcPr>
          <w:p w14:paraId="3813A4FF" w14:textId="77777777" w:rsidR="00941A38" w:rsidRDefault="00941A38">
            <w:pPr>
              <w:spacing w:before="240" w:after="240" w:line="276" w:lineRule="auto"/>
              <w:rPr>
                <w:sz w:val="24"/>
                <w:szCs w:val="24"/>
              </w:rPr>
            </w:pPr>
          </w:p>
        </w:tc>
      </w:tr>
      <w:tr w:rsidR="00941A38" w14:paraId="2ADAA92F" w14:textId="77777777">
        <w:tc>
          <w:tcPr>
            <w:tcW w:w="1995" w:type="dxa"/>
          </w:tcPr>
          <w:p w14:paraId="73AFC7EC" w14:textId="77777777" w:rsidR="00941A38" w:rsidRDefault="00000000">
            <w:pPr>
              <w:rPr>
                <w:sz w:val="24"/>
                <w:szCs w:val="24"/>
              </w:rPr>
            </w:pPr>
            <w:r>
              <w:rPr>
                <w:sz w:val="24"/>
                <w:szCs w:val="24"/>
              </w:rPr>
              <w:t>RELAÇÃO PEMAX</w:t>
            </w:r>
          </w:p>
        </w:tc>
        <w:tc>
          <w:tcPr>
            <w:tcW w:w="1905" w:type="dxa"/>
          </w:tcPr>
          <w:p w14:paraId="39958DF7" w14:textId="77777777" w:rsidR="00941A38" w:rsidRDefault="00000000">
            <w:pPr>
              <w:spacing w:before="240" w:after="240" w:line="276" w:lineRule="auto"/>
              <w:rPr>
                <w:sz w:val="24"/>
                <w:szCs w:val="24"/>
              </w:rPr>
            </w:pPr>
            <w:r>
              <w:rPr>
                <w:sz w:val="24"/>
                <w:szCs w:val="24"/>
              </w:rPr>
              <w:t>0,8333</w:t>
            </w:r>
          </w:p>
        </w:tc>
        <w:tc>
          <w:tcPr>
            <w:tcW w:w="2310" w:type="dxa"/>
          </w:tcPr>
          <w:p w14:paraId="3973FF7E" w14:textId="77777777" w:rsidR="00941A38" w:rsidRDefault="00000000">
            <w:pPr>
              <w:spacing w:before="240" w:after="240" w:line="276" w:lineRule="auto"/>
              <w:rPr>
                <w:sz w:val="24"/>
                <w:szCs w:val="24"/>
              </w:rPr>
            </w:pPr>
            <w:r>
              <w:rPr>
                <w:sz w:val="24"/>
                <w:szCs w:val="24"/>
              </w:rPr>
              <w:t>-1,73</w:t>
            </w:r>
          </w:p>
        </w:tc>
        <w:tc>
          <w:tcPr>
            <w:tcW w:w="2235" w:type="dxa"/>
          </w:tcPr>
          <w:p w14:paraId="321D588B" w14:textId="77777777" w:rsidR="00941A38" w:rsidRDefault="00941A38">
            <w:pPr>
              <w:spacing w:before="240" w:after="240" w:line="276" w:lineRule="auto"/>
              <w:rPr>
                <w:sz w:val="24"/>
                <w:szCs w:val="24"/>
              </w:rPr>
            </w:pPr>
          </w:p>
        </w:tc>
      </w:tr>
      <w:tr w:rsidR="00941A38" w14:paraId="3A15AC84" w14:textId="77777777">
        <w:trPr>
          <w:trHeight w:val="994"/>
        </w:trPr>
        <w:tc>
          <w:tcPr>
            <w:tcW w:w="1995" w:type="dxa"/>
            <w:vMerge w:val="restart"/>
          </w:tcPr>
          <w:p w14:paraId="21993E00" w14:textId="77777777" w:rsidR="00941A38" w:rsidRDefault="00000000">
            <w:pPr>
              <w:jc w:val="center"/>
              <w:rPr>
                <w:sz w:val="24"/>
                <w:szCs w:val="24"/>
              </w:rPr>
            </w:pPr>
            <w:r>
              <w:rPr>
                <w:sz w:val="24"/>
                <w:szCs w:val="24"/>
              </w:rPr>
              <w:t xml:space="preserve">Peak flow </w:t>
            </w:r>
          </w:p>
          <w:p w14:paraId="0EEC5C3F" w14:textId="77777777" w:rsidR="00941A38" w:rsidRDefault="00941A38">
            <w:pPr>
              <w:rPr>
                <w:sz w:val="24"/>
                <w:szCs w:val="24"/>
              </w:rPr>
            </w:pPr>
          </w:p>
        </w:tc>
        <w:tc>
          <w:tcPr>
            <w:tcW w:w="1905" w:type="dxa"/>
            <w:vMerge w:val="restart"/>
          </w:tcPr>
          <w:p w14:paraId="1C9B92FD" w14:textId="77777777" w:rsidR="00941A38" w:rsidRDefault="00000000">
            <w:pPr>
              <w:spacing w:before="240" w:after="240" w:line="276" w:lineRule="auto"/>
              <w:jc w:val="center"/>
              <w:rPr>
                <w:sz w:val="24"/>
                <w:szCs w:val="24"/>
              </w:rPr>
            </w:pPr>
            <w:r>
              <w:rPr>
                <w:sz w:val="24"/>
                <w:szCs w:val="24"/>
              </w:rPr>
              <w:t>450 L/min</w:t>
            </w:r>
          </w:p>
        </w:tc>
        <w:tc>
          <w:tcPr>
            <w:tcW w:w="2310" w:type="dxa"/>
            <w:vMerge w:val="restart"/>
          </w:tcPr>
          <w:p w14:paraId="1762ACEF" w14:textId="77777777" w:rsidR="00941A38" w:rsidRDefault="00000000">
            <w:pPr>
              <w:spacing w:before="240" w:after="240" w:line="276" w:lineRule="auto"/>
              <w:jc w:val="center"/>
              <w:rPr>
                <w:sz w:val="24"/>
                <w:szCs w:val="24"/>
              </w:rPr>
            </w:pPr>
            <w:r>
              <w:rPr>
                <w:sz w:val="24"/>
                <w:szCs w:val="24"/>
              </w:rPr>
              <w:t>256 L/min</w:t>
            </w:r>
          </w:p>
        </w:tc>
        <w:tc>
          <w:tcPr>
            <w:tcW w:w="2235" w:type="dxa"/>
          </w:tcPr>
          <w:p w14:paraId="3F910911" w14:textId="77777777" w:rsidR="00941A38" w:rsidRDefault="00000000">
            <w:pPr>
              <w:spacing w:before="240" w:after="240" w:line="276" w:lineRule="auto"/>
              <w:rPr>
                <w:sz w:val="24"/>
                <w:szCs w:val="24"/>
              </w:rPr>
            </w:pPr>
            <w:r>
              <w:rPr>
                <w:sz w:val="24"/>
                <w:szCs w:val="24"/>
              </w:rPr>
              <w:t>BAILARINA 1 : 440 L/min</w:t>
            </w:r>
          </w:p>
        </w:tc>
      </w:tr>
      <w:tr w:rsidR="00941A38" w14:paraId="63FDDBBA" w14:textId="77777777">
        <w:trPr>
          <w:trHeight w:val="994"/>
        </w:trPr>
        <w:tc>
          <w:tcPr>
            <w:tcW w:w="1995" w:type="dxa"/>
            <w:vMerge/>
          </w:tcPr>
          <w:p w14:paraId="6C880789" w14:textId="77777777" w:rsidR="00941A38" w:rsidRDefault="00941A38">
            <w:pPr>
              <w:jc w:val="center"/>
              <w:rPr>
                <w:sz w:val="24"/>
                <w:szCs w:val="24"/>
              </w:rPr>
            </w:pPr>
          </w:p>
        </w:tc>
        <w:tc>
          <w:tcPr>
            <w:tcW w:w="1905" w:type="dxa"/>
            <w:vMerge/>
          </w:tcPr>
          <w:p w14:paraId="39960CD4" w14:textId="77777777" w:rsidR="00941A38" w:rsidRDefault="00941A38">
            <w:pPr>
              <w:jc w:val="center"/>
              <w:rPr>
                <w:sz w:val="24"/>
                <w:szCs w:val="24"/>
              </w:rPr>
            </w:pPr>
          </w:p>
        </w:tc>
        <w:tc>
          <w:tcPr>
            <w:tcW w:w="2310" w:type="dxa"/>
            <w:vMerge/>
          </w:tcPr>
          <w:p w14:paraId="4C76F6CF" w14:textId="77777777" w:rsidR="00941A38" w:rsidRDefault="00941A38">
            <w:pPr>
              <w:jc w:val="center"/>
              <w:rPr>
                <w:sz w:val="24"/>
                <w:szCs w:val="24"/>
              </w:rPr>
            </w:pPr>
          </w:p>
        </w:tc>
        <w:tc>
          <w:tcPr>
            <w:tcW w:w="2235" w:type="dxa"/>
          </w:tcPr>
          <w:p w14:paraId="0AE73C38" w14:textId="77777777" w:rsidR="00941A38" w:rsidRDefault="00000000">
            <w:pPr>
              <w:spacing w:before="240" w:after="240" w:line="276" w:lineRule="auto"/>
              <w:rPr>
                <w:sz w:val="24"/>
                <w:szCs w:val="24"/>
              </w:rPr>
            </w:pPr>
            <w:r>
              <w:rPr>
                <w:sz w:val="24"/>
                <w:szCs w:val="24"/>
              </w:rPr>
              <w:t>BAILARINA 2: 430 L/min</w:t>
            </w:r>
          </w:p>
        </w:tc>
      </w:tr>
    </w:tbl>
    <w:p w14:paraId="1CE34EEE" w14:textId="53230300" w:rsidR="00941A38" w:rsidRDefault="00E82485">
      <w:pPr>
        <w:spacing w:before="240" w:after="240" w:line="259" w:lineRule="auto"/>
        <w:rPr>
          <w:sz w:val="24"/>
          <w:szCs w:val="24"/>
        </w:rPr>
      </w:pPr>
      <w:r>
        <w:rPr>
          <w:sz w:val="24"/>
          <w:szCs w:val="24"/>
        </w:rPr>
        <w:t>F</w:t>
      </w:r>
      <w:r w:rsidR="00000000">
        <w:rPr>
          <w:sz w:val="24"/>
          <w:szCs w:val="24"/>
        </w:rPr>
        <w:t>onte</w:t>
      </w:r>
      <w:r>
        <w:rPr>
          <w:sz w:val="24"/>
          <w:szCs w:val="24"/>
        </w:rPr>
        <w:t>:</w:t>
      </w:r>
      <w:r w:rsidR="00000000">
        <w:rPr>
          <w:sz w:val="24"/>
          <w:szCs w:val="24"/>
        </w:rPr>
        <w:t xml:space="preserve"> </w:t>
      </w:r>
      <w:r>
        <w:rPr>
          <w:sz w:val="24"/>
          <w:szCs w:val="24"/>
        </w:rPr>
        <w:t>A</w:t>
      </w:r>
      <w:r w:rsidR="00000000">
        <w:rPr>
          <w:sz w:val="24"/>
          <w:szCs w:val="24"/>
        </w:rPr>
        <w:t>utor 2025</w:t>
      </w:r>
      <w:r>
        <w:rPr>
          <w:sz w:val="24"/>
          <w:szCs w:val="24"/>
        </w:rPr>
        <w:t>.</w:t>
      </w:r>
    </w:p>
    <w:p w14:paraId="5757CA90" w14:textId="5784CFBF" w:rsidR="00941A38" w:rsidRDefault="00000000" w:rsidP="00E82485">
      <w:pPr>
        <w:spacing w:before="240" w:after="240" w:line="360" w:lineRule="auto"/>
        <w:ind w:firstLine="720"/>
        <w:jc w:val="both"/>
        <w:rPr>
          <w:sz w:val="24"/>
          <w:szCs w:val="24"/>
          <w:highlight w:val="white"/>
        </w:rPr>
      </w:pPr>
      <w:r>
        <w:rPr>
          <w:sz w:val="24"/>
          <w:szCs w:val="24"/>
        </w:rPr>
        <w:t>Na avaliação da capacidade fisiofuncional (TC6M)</w:t>
      </w:r>
      <w:r>
        <w:rPr>
          <w:sz w:val="24"/>
          <w:szCs w:val="24"/>
          <w:highlight w:val="white"/>
        </w:rPr>
        <w:t>, a bailarina 1 percorreu 420 metros e a bailarina 2 360 metros, ambas apresentam distância percorrida  abaixo do valor de referência para mulheres saudáveis que varia entre 500 e 700 metros.</w:t>
      </w:r>
      <w:r w:rsidR="00E82485">
        <w:rPr>
          <w:sz w:val="24"/>
          <w:szCs w:val="24"/>
          <w:highlight w:val="white"/>
        </w:rPr>
        <w:t xml:space="preserve"> </w:t>
      </w:r>
      <w:r>
        <w:rPr>
          <w:sz w:val="24"/>
          <w:szCs w:val="24"/>
          <w:highlight w:val="white"/>
        </w:rPr>
        <w:t xml:space="preserve">Na escala de Borg, a bailarina 1 apresentou aumento de dispneia e cansaço de três, três e quatro, enquanto a bailarina 2 manteve esforço moderado de  três, três e três. A frequência respiratória aumentou em ambas: de dezoito para vinte e cinco irpm na Bailarina 1 e de dezessete para vinte e dois irpm na Bailarina 2. A frequência cardíaca </w:t>
      </w:r>
      <w:r>
        <w:rPr>
          <w:sz w:val="24"/>
          <w:szCs w:val="24"/>
          <w:highlight w:val="white"/>
        </w:rPr>
        <w:lastRenderedPageBreak/>
        <w:t>e pressão arterial variaram de forma leve em ambas, sem alterações significativas. A saturação de oxigênio (SpO₂) permaneceu estável e dentro dos padrões normais em ambas as participantes, de acordo com o quadro abaixo.</w:t>
      </w:r>
    </w:p>
    <w:p w14:paraId="5E02E8CD" w14:textId="3B887803" w:rsidR="00941A38" w:rsidRDefault="00000000">
      <w:pPr>
        <w:spacing w:before="240" w:after="240" w:line="360" w:lineRule="auto"/>
      </w:pPr>
      <w:r>
        <w:rPr>
          <w:sz w:val="24"/>
          <w:szCs w:val="24"/>
        </w:rPr>
        <w:t>QUADRO 4</w:t>
      </w:r>
      <w:r w:rsidR="00E82485">
        <w:rPr>
          <w:sz w:val="24"/>
          <w:szCs w:val="24"/>
        </w:rPr>
        <w:t xml:space="preserve">: Dados do TC6, e parâmetros clínicos. </w:t>
      </w:r>
    </w:p>
    <w:tbl>
      <w:tblPr>
        <w:tblStyle w:val="a1"/>
        <w:tblW w:w="88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85"/>
        <w:gridCol w:w="1680"/>
        <w:gridCol w:w="3795"/>
      </w:tblGrid>
      <w:tr w:rsidR="00941A38" w14:paraId="63C16053" w14:textId="77777777">
        <w:tc>
          <w:tcPr>
            <w:tcW w:w="1620" w:type="dxa"/>
          </w:tcPr>
          <w:p w14:paraId="30A9EF4B" w14:textId="77777777" w:rsidR="00941A38" w:rsidRDefault="00000000">
            <w:pPr>
              <w:rPr>
                <w:sz w:val="24"/>
                <w:szCs w:val="24"/>
              </w:rPr>
            </w:pPr>
            <w:r>
              <w:rPr>
                <w:sz w:val="24"/>
                <w:szCs w:val="24"/>
              </w:rPr>
              <w:t>Variável</w:t>
            </w:r>
          </w:p>
        </w:tc>
        <w:tc>
          <w:tcPr>
            <w:tcW w:w="1785" w:type="dxa"/>
          </w:tcPr>
          <w:p w14:paraId="024DDC87" w14:textId="77777777" w:rsidR="00941A38" w:rsidRDefault="00000000">
            <w:pPr>
              <w:rPr>
                <w:sz w:val="24"/>
                <w:szCs w:val="24"/>
              </w:rPr>
            </w:pPr>
            <w:r>
              <w:rPr>
                <w:sz w:val="24"/>
                <w:szCs w:val="24"/>
              </w:rPr>
              <w:t>BAILARINA 1</w:t>
            </w:r>
          </w:p>
        </w:tc>
        <w:tc>
          <w:tcPr>
            <w:tcW w:w="1680" w:type="dxa"/>
          </w:tcPr>
          <w:p w14:paraId="0011D714" w14:textId="77777777" w:rsidR="00941A38" w:rsidRDefault="00000000">
            <w:pPr>
              <w:rPr>
                <w:sz w:val="24"/>
                <w:szCs w:val="24"/>
              </w:rPr>
            </w:pPr>
            <w:r>
              <w:rPr>
                <w:sz w:val="24"/>
                <w:szCs w:val="24"/>
              </w:rPr>
              <w:t>BAILARINA 2</w:t>
            </w:r>
          </w:p>
        </w:tc>
        <w:tc>
          <w:tcPr>
            <w:tcW w:w="3795" w:type="dxa"/>
          </w:tcPr>
          <w:p w14:paraId="4774B7F0" w14:textId="77777777" w:rsidR="00941A38" w:rsidRDefault="00000000">
            <w:pPr>
              <w:rPr>
                <w:sz w:val="24"/>
                <w:szCs w:val="24"/>
              </w:rPr>
            </w:pPr>
            <w:r>
              <w:rPr>
                <w:sz w:val="24"/>
                <w:szCs w:val="24"/>
              </w:rPr>
              <w:t>REFERÊNCIA</w:t>
            </w:r>
          </w:p>
        </w:tc>
      </w:tr>
      <w:tr w:rsidR="00941A38" w14:paraId="277D50AF" w14:textId="77777777">
        <w:tc>
          <w:tcPr>
            <w:tcW w:w="1620" w:type="dxa"/>
          </w:tcPr>
          <w:p w14:paraId="0C993FE0" w14:textId="77777777" w:rsidR="00941A38" w:rsidRDefault="00000000">
            <w:pPr>
              <w:rPr>
                <w:sz w:val="24"/>
                <w:szCs w:val="24"/>
              </w:rPr>
            </w:pPr>
            <w:r>
              <w:rPr>
                <w:sz w:val="24"/>
                <w:szCs w:val="24"/>
              </w:rPr>
              <w:t>TC6</w:t>
            </w:r>
          </w:p>
        </w:tc>
        <w:tc>
          <w:tcPr>
            <w:tcW w:w="1785" w:type="dxa"/>
          </w:tcPr>
          <w:p w14:paraId="6E34212E" w14:textId="77777777" w:rsidR="00941A38" w:rsidRDefault="00000000">
            <w:pPr>
              <w:pStyle w:val="Ttulo3"/>
              <w:keepNext w:val="0"/>
              <w:keepLines w:val="0"/>
              <w:spacing w:before="280" w:line="276" w:lineRule="auto"/>
              <w:outlineLvl w:val="2"/>
              <w:rPr>
                <w:color w:val="000000"/>
                <w:sz w:val="24"/>
                <w:szCs w:val="24"/>
              </w:rPr>
            </w:pPr>
            <w:bookmarkStart w:id="8" w:name="_y7zqxk2898zj" w:colFirst="0" w:colLast="0"/>
            <w:bookmarkEnd w:id="8"/>
            <w:r>
              <w:rPr>
                <w:color w:val="000000"/>
                <w:sz w:val="24"/>
                <w:szCs w:val="24"/>
              </w:rPr>
              <w:t>420 metros</w:t>
            </w:r>
          </w:p>
        </w:tc>
        <w:tc>
          <w:tcPr>
            <w:tcW w:w="1680" w:type="dxa"/>
          </w:tcPr>
          <w:p w14:paraId="60E9D360" w14:textId="77777777" w:rsidR="00941A38" w:rsidRDefault="00000000">
            <w:pPr>
              <w:pStyle w:val="Ttulo3"/>
              <w:keepNext w:val="0"/>
              <w:keepLines w:val="0"/>
              <w:spacing w:before="280" w:line="276" w:lineRule="auto"/>
              <w:outlineLvl w:val="2"/>
              <w:rPr>
                <w:color w:val="000000"/>
                <w:sz w:val="24"/>
                <w:szCs w:val="24"/>
              </w:rPr>
            </w:pPr>
            <w:bookmarkStart w:id="9" w:name="_pglgbs5meidw" w:colFirst="0" w:colLast="0"/>
            <w:bookmarkEnd w:id="9"/>
            <w:r>
              <w:rPr>
                <w:color w:val="000000"/>
                <w:sz w:val="24"/>
                <w:szCs w:val="24"/>
              </w:rPr>
              <w:t>360 metros</w:t>
            </w:r>
          </w:p>
        </w:tc>
        <w:tc>
          <w:tcPr>
            <w:tcW w:w="3795" w:type="dxa"/>
          </w:tcPr>
          <w:p w14:paraId="055EF8D9" w14:textId="77777777" w:rsidR="00941A38" w:rsidRDefault="00000000">
            <w:pPr>
              <w:spacing w:before="240" w:after="240" w:line="276" w:lineRule="auto"/>
              <w:rPr>
                <w:sz w:val="24"/>
                <w:szCs w:val="24"/>
              </w:rPr>
            </w:pPr>
            <w:r>
              <w:rPr>
                <w:sz w:val="24"/>
                <w:szCs w:val="24"/>
              </w:rPr>
              <w:t xml:space="preserve">Referência entre 500 </w:t>
            </w:r>
            <w:proofErr w:type="gramStart"/>
            <w:r>
              <w:rPr>
                <w:sz w:val="24"/>
                <w:szCs w:val="24"/>
              </w:rPr>
              <w:t>a</w:t>
            </w:r>
            <w:proofErr w:type="gramEnd"/>
            <w:r>
              <w:rPr>
                <w:sz w:val="24"/>
                <w:szCs w:val="24"/>
              </w:rPr>
              <w:t xml:space="preserve"> 700m</w:t>
            </w:r>
          </w:p>
        </w:tc>
      </w:tr>
      <w:tr w:rsidR="00941A38" w14:paraId="020D80A0" w14:textId="77777777">
        <w:tc>
          <w:tcPr>
            <w:tcW w:w="1620" w:type="dxa"/>
          </w:tcPr>
          <w:p w14:paraId="0D8D17BA" w14:textId="77777777" w:rsidR="00941A38" w:rsidRDefault="00000000">
            <w:pPr>
              <w:rPr>
                <w:sz w:val="24"/>
                <w:szCs w:val="24"/>
              </w:rPr>
            </w:pPr>
            <w:r>
              <w:rPr>
                <w:sz w:val="24"/>
                <w:szCs w:val="24"/>
              </w:rPr>
              <w:t>Borg</w:t>
            </w:r>
          </w:p>
        </w:tc>
        <w:tc>
          <w:tcPr>
            <w:tcW w:w="1785" w:type="dxa"/>
          </w:tcPr>
          <w:p w14:paraId="78D3FF5A" w14:textId="77777777" w:rsidR="00941A38" w:rsidRDefault="00000000">
            <w:pPr>
              <w:rPr>
                <w:sz w:val="24"/>
                <w:szCs w:val="24"/>
              </w:rPr>
            </w:pPr>
            <w:r>
              <w:rPr>
                <w:sz w:val="24"/>
                <w:szCs w:val="24"/>
              </w:rPr>
              <w:t>3/3/4*</w:t>
            </w:r>
          </w:p>
        </w:tc>
        <w:tc>
          <w:tcPr>
            <w:tcW w:w="1680" w:type="dxa"/>
          </w:tcPr>
          <w:p w14:paraId="77F81627" w14:textId="77777777" w:rsidR="00941A38" w:rsidRDefault="00000000">
            <w:pPr>
              <w:rPr>
                <w:sz w:val="24"/>
                <w:szCs w:val="24"/>
              </w:rPr>
            </w:pPr>
            <w:r>
              <w:rPr>
                <w:sz w:val="24"/>
                <w:szCs w:val="24"/>
              </w:rPr>
              <w:t>3/3/3*</w:t>
            </w:r>
          </w:p>
        </w:tc>
        <w:tc>
          <w:tcPr>
            <w:tcW w:w="3795" w:type="dxa"/>
          </w:tcPr>
          <w:p w14:paraId="0376DD1E" w14:textId="77777777" w:rsidR="00941A38" w:rsidRDefault="00941A38">
            <w:pPr>
              <w:rPr>
                <w:sz w:val="24"/>
                <w:szCs w:val="24"/>
              </w:rPr>
            </w:pPr>
          </w:p>
        </w:tc>
      </w:tr>
      <w:tr w:rsidR="00941A38" w14:paraId="701BD4B5" w14:textId="77777777">
        <w:tc>
          <w:tcPr>
            <w:tcW w:w="1620" w:type="dxa"/>
          </w:tcPr>
          <w:p w14:paraId="5B0C1A7E" w14:textId="77777777" w:rsidR="00941A38" w:rsidRDefault="00000000">
            <w:pPr>
              <w:rPr>
                <w:sz w:val="24"/>
                <w:szCs w:val="24"/>
              </w:rPr>
            </w:pPr>
            <w:r>
              <w:rPr>
                <w:sz w:val="24"/>
                <w:szCs w:val="24"/>
              </w:rPr>
              <w:t>FR</w:t>
            </w:r>
          </w:p>
        </w:tc>
        <w:tc>
          <w:tcPr>
            <w:tcW w:w="1785" w:type="dxa"/>
          </w:tcPr>
          <w:p w14:paraId="7A613F98" w14:textId="77777777" w:rsidR="00941A38" w:rsidRDefault="00000000">
            <w:pPr>
              <w:rPr>
                <w:sz w:val="24"/>
                <w:szCs w:val="24"/>
              </w:rPr>
            </w:pPr>
            <w:r>
              <w:rPr>
                <w:sz w:val="24"/>
                <w:szCs w:val="24"/>
              </w:rPr>
              <w:t>18/25</w:t>
            </w:r>
          </w:p>
        </w:tc>
        <w:tc>
          <w:tcPr>
            <w:tcW w:w="1680" w:type="dxa"/>
          </w:tcPr>
          <w:p w14:paraId="7FD1A9AB" w14:textId="77777777" w:rsidR="00941A38" w:rsidRDefault="00000000">
            <w:pPr>
              <w:rPr>
                <w:sz w:val="24"/>
                <w:szCs w:val="24"/>
              </w:rPr>
            </w:pPr>
            <w:r>
              <w:rPr>
                <w:sz w:val="24"/>
                <w:szCs w:val="24"/>
              </w:rPr>
              <w:t>17/22</w:t>
            </w:r>
          </w:p>
        </w:tc>
        <w:tc>
          <w:tcPr>
            <w:tcW w:w="3795" w:type="dxa"/>
          </w:tcPr>
          <w:p w14:paraId="29670447" w14:textId="77777777" w:rsidR="00941A38" w:rsidRDefault="00941A38">
            <w:pPr>
              <w:rPr>
                <w:sz w:val="24"/>
                <w:szCs w:val="24"/>
              </w:rPr>
            </w:pPr>
          </w:p>
        </w:tc>
      </w:tr>
      <w:tr w:rsidR="00941A38" w14:paraId="4EDF27FC" w14:textId="77777777">
        <w:tc>
          <w:tcPr>
            <w:tcW w:w="1620" w:type="dxa"/>
          </w:tcPr>
          <w:p w14:paraId="76BC1771" w14:textId="77777777" w:rsidR="00941A38" w:rsidRDefault="00000000">
            <w:pPr>
              <w:rPr>
                <w:sz w:val="24"/>
                <w:szCs w:val="24"/>
              </w:rPr>
            </w:pPr>
            <w:r>
              <w:rPr>
                <w:sz w:val="24"/>
                <w:szCs w:val="24"/>
              </w:rPr>
              <w:t>FC</w:t>
            </w:r>
          </w:p>
        </w:tc>
        <w:tc>
          <w:tcPr>
            <w:tcW w:w="1785" w:type="dxa"/>
          </w:tcPr>
          <w:p w14:paraId="28DC3546" w14:textId="638D9457" w:rsidR="00941A38" w:rsidRDefault="00000000">
            <w:pPr>
              <w:rPr>
                <w:sz w:val="24"/>
                <w:szCs w:val="24"/>
              </w:rPr>
            </w:pPr>
            <w:r>
              <w:rPr>
                <w:sz w:val="24"/>
                <w:szCs w:val="24"/>
              </w:rPr>
              <w:t>92/140/133*</w:t>
            </w:r>
            <w:r w:rsidR="00E82485">
              <w:rPr>
                <w:sz w:val="24"/>
                <w:szCs w:val="24"/>
              </w:rPr>
              <w:t>*</w:t>
            </w:r>
          </w:p>
        </w:tc>
        <w:tc>
          <w:tcPr>
            <w:tcW w:w="1680" w:type="dxa"/>
          </w:tcPr>
          <w:p w14:paraId="22F49593" w14:textId="4980AD97" w:rsidR="00941A38" w:rsidRDefault="00000000">
            <w:pPr>
              <w:rPr>
                <w:sz w:val="24"/>
                <w:szCs w:val="24"/>
              </w:rPr>
            </w:pPr>
            <w:r>
              <w:rPr>
                <w:sz w:val="24"/>
                <w:szCs w:val="24"/>
              </w:rPr>
              <w:t>89/115/150*</w:t>
            </w:r>
            <w:r w:rsidR="00E82485">
              <w:rPr>
                <w:sz w:val="24"/>
                <w:szCs w:val="24"/>
              </w:rPr>
              <w:t>*</w:t>
            </w:r>
          </w:p>
        </w:tc>
        <w:tc>
          <w:tcPr>
            <w:tcW w:w="3795" w:type="dxa"/>
          </w:tcPr>
          <w:p w14:paraId="1C1AE566" w14:textId="77777777" w:rsidR="00941A38" w:rsidRDefault="00941A38">
            <w:pPr>
              <w:rPr>
                <w:sz w:val="24"/>
                <w:szCs w:val="24"/>
              </w:rPr>
            </w:pPr>
          </w:p>
        </w:tc>
      </w:tr>
      <w:tr w:rsidR="00941A38" w14:paraId="0AC3E542" w14:textId="77777777">
        <w:tc>
          <w:tcPr>
            <w:tcW w:w="1620" w:type="dxa"/>
          </w:tcPr>
          <w:p w14:paraId="620DD5A5" w14:textId="77777777" w:rsidR="00941A38" w:rsidRDefault="00000000">
            <w:pPr>
              <w:rPr>
                <w:sz w:val="24"/>
                <w:szCs w:val="24"/>
              </w:rPr>
            </w:pPr>
            <w:r>
              <w:rPr>
                <w:sz w:val="24"/>
                <w:szCs w:val="24"/>
              </w:rPr>
              <w:t>PA</w:t>
            </w:r>
          </w:p>
        </w:tc>
        <w:tc>
          <w:tcPr>
            <w:tcW w:w="1785" w:type="dxa"/>
          </w:tcPr>
          <w:p w14:paraId="47CA18BF" w14:textId="77777777" w:rsidR="00941A38" w:rsidRDefault="00000000">
            <w:pPr>
              <w:rPr>
                <w:sz w:val="24"/>
                <w:szCs w:val="24"/>
              </w:rPr>
            </w:pPr>
            <w:r>
              <w:rPr>
                <w:sz w:val="24"/>
                <w:szCs w:val="24"/>
              </w:rPr>
              <w:t>110/90</w:t>
            </w:r>
          </w:p>
          <w:p w14:paraId="2F243041" w14:textId="77777777" w:rsidR="00941A38" w:rsidRDefault="00000000">
            <w:pPr>
              <w:rPr>
                <w:sz w:val="24"/>
                <w:szCs w:val="24"/>
              </w:rPr>
            </w:pPr>
            <w:r>
              <w:rPr>
                <w:sz w:val="24"/>
                <w:szCs w:val="24"/>
              </w:rPr>
              <w:t>110/60</w:t>
            </w:r>
          </w:p>
        </w:tc>
        <w:tc>
          <w:tcPr>
            <w:tcW w:w="1680" w:type="dxa"/>
          </w:tcPr>
          <w:p w14:paraId="1A5BF16D" w14:textId="77777777" w:rsidR="00941A38" w:rsidRDefault="00000000">
            <w:pPr>
              <w:rPr>
                <w:sz w:val="24"/>
                <w:szCs w:val="24"/>
              </w:rPr>
            </w:pPr>
            <w:r>
              <w:rPr>
                <w:sz w:val="24"/>
                <w:szCs w:val="24"/>
              </w:rPr>
              <w:t xml:space="preserve">110/60 </w:t>
            </w:r>
          </w:p>
          <w:p w14:paraId="5449A4D5" w14:textId="77777777" w:rsidR="00941A38" w:rsidRDefault="00000000">
            <w:pPr>
              <w:rPr>
                <w:sz w:val="24"/>
                <w:szCs w:val="24"/>
              </w:rPr>
            </w:pPr>
            <w:r>
              <w:rPr>
                <w:sz w:val="24"/>
                <w:szCs w:val="24"/>
              </w:rPr>
              <w:t>120/80</w:t>
            </w:r>
          </w:p>
        </w:tc>
        <w:tc>
          <w:tcPr>
            <w:tcW w:w="3795" w:type="dxa"/>
          </w:tcPr>
          <w:p w14:paraId="28456F19" w14:textId="77777777" w:rsidR="00941A38" w:rsidRDefault="00000000">
            <w:pPr>
              <w:rPr>
                <w:sz w:val="24"/>
                <w:szCs w:val="24"/>
              </w:rPr>
            </w:pPr>
            <w:r>
              <w:rPr>
                <w:sz w:val="24"/>
                <w:szCs w:val="24"/>
              </w:rPr>
              <w:t>referência 120/80</w:t>
            </w:r>
          </w:p>
        </w:tc>
      </w:tr>
      <w:tr w:rsidR="00941A38" w14:paraId="50D96BF7" w14:textId="77777777">
        <w:tc>
          <w:tcPr>
            <w:tcW w:w="1620" w:type="dxa"/>
          </w:tcPr>
          <w:p w14:paraId="183EB9EB" w14:textId="77777777" w:rsidR="00941A38" w:rsidRDefault="00000000">
            <w:pPr>
              <w:rPr>
                <w:sz w:val="24"/>
                <w:szCs w:val="24"/>
              </w:rPr>
            </w:pPr>
            <w:r>
              <w:rPr>
                <w:sz w:val="24"/>
                <w:szCs w:val="24"/>
              </w:rPr>
              <w:t>SPO2 média</w:t>
            </w:r>
          </w:p>
        </w:tc>
        <w:tc>
          <w:tcPr>
            <w:tcW w:w="1785" w:type="dxa"/>
          </w:tcPr>
          <w:p w14:paraId="396F34E7" w14:textId="77777777" w:rsidR="00941A38" w:rsidRDefault="00000000">
            <w:pPr>
              <w:rPr>
                <w:sz w:val="24"/>
                <w:szCs w:val="24"/>
              </w:rPr>
            </w:pPr>
            <w:r>
              <w:rPr>
                <w:sz w:val="24"/>
                <w:szCs w:val="24"/>
              </w:rPr>
              <w:t>97%/98%/97%</w:t>
            </w:r>
          </w:p>
        </w:tc>
        <w:tc>
          <w:tcPr>
            <w:tcW w:w="1680" w:type="dxa"/>
          </w:tcPr>
          <w:p w14:paraId="7A4D5529" w14:textId="77777777" w:rsidR="00941A38" w:rsidRDefault="00000000">
            <w:pPr>
              <w:rPr>
                <w:sz w:val="24"/>
                <w:szCs w:val="24"/>
              </w:rPr>
            </w:pPr>
            <w:r>
              <w:rPr>
                <w:sz w:val="24"/>
                <w:szCs w:val="24"/>
              </w:rPr>
              <w:t>96%/97%/99%</w:t>
            </w:r>
          </w:p>
        </w:tc>
        <w:tc>
          <w:tcPr>
            <w:tcW w:w="3795" w:type="dxa"/>
          </w:tcPr>
          <w:p w14:paraId="03C8FE88" w14:textId="77777777" w:rsidR="00941A38" w:rsidRDefault="00000000">
            <w:pPr>
              <w:rPr>
                <w:sz w:val="24"/>
                <w:szCs w:val="24"/>
              </w:rPr>
            </w:pPr>
            <w:r>
              <w:rPr>
                <w:sz w:val="24"/>
                <w:szCs w:val="24"/>
              </w:rPr>
              <w:t xml:space="preserve">referência 95%-100% </w:t>
            </w:r>
          </w:p>
        </w:tc>
      </w:tr>
    </w:tbl>
    <w:p w14:paraId="37EA1164" w14:textId="406749B7" w:rsidR="00941A38" w:rsidRDefault="00000000" w:rsidP="00E82485">
      <w:pPr>
        <w:spacing w:line="259" w:lineRule="auto"/>
        <w:rPr>
          <w:sz w:val="24"/>
          <w:szCs w:val="24"/>
        </w:rPr>
      </w:pPr>
      <w:r>
        <w:rPr>
          <w:sz w:val="24"/>
          <w:szCs w:val="24"/>
        </w:rPr>
        <w:t xml:space="preserve">*Borg </w:t>
      </w:r>
      <w:r w:rsidR="00E82485">
        <w:rPr>
          <w:sz w:val="24"/>
          <w:szCs w:val="24"/>
        </w:rPr>
        <w:t xml:space="preserve">no </w:t>
      </w:r>
      <w:r>
        <w:rPr>
          <w:sz w:val="24"/>
          <w:szCs w:val="24"/>
        </w:rPr>
        <w:t>1 min,3 min e 6 min</w:t>
      </w:r>
      <w:r w:rsidR="00E82485">
        <w:rPr>
          <w:sz w:val="24"/>
          <w:szCs w:val="24"/>
        </w:rPr>
        <w:t xml:space="preserve"> </w:t>
      </w:r>
      <w:r>
        <w:rPr>
          <w:sz w:val="24"/>
          <w:szCs w:val="24"/>
        </w:rPr>
        <w:t>*</w:t>
      </w:r>
      <w:r w:rsidR="00E82485">
        <w:rPr>
          <w:sz w:val="24"/>
          <w:szCs w:val="24"/>
        </w:rPr>
        <w:t>*Frequência cardíaca no</w:t>
      </w:r>
      <w:r>
        <w:rPr>
          <w:sz w:val="24"/>
          <w:szCs w:val="24"/>
        </w:rPr>
        <w:t xml:space="preserve"> 1 min, 3 min e 6 min</w:t>
      </w:r>
    </w:p>
    <w:p w14:paraId="29AA003F" w14:textId="001D4F60" w:rsidR="00941A38" w:rsidRDefault="00E82485" w:rsidP="00E82485">
      <w:pPr>
        <w:spacing w:line="259" w:lineRule="auto"/>
        <w:rPr>
          <w:sz w:val="24"/>
          <w:szCs w:val="24"/>
        </w:rPr>
      </w:pPr>
      <w:r>
        <w:rPr>
          <w:sz w:val="24"/>
          <w:szCs w:val="24"/>
        </w:rPr>
        <w:t>F</w:t>
      </w:r>
      <w:r w:rsidR="00000000">
        <w:rPr>
          <w:sz w:val="24"/>
          <w:szCs w:val="24"/>
        </w:rPr>
        <w:t>onte</w:t>
      </w:r>
      <w:r>
        <w:rPr>
          <w:sz w:val="24"/>
          <w:szCs w:val="24"/>
        </w:rPr>
        <w:t>: A</w:t>
      </w:r>
      <w:r w:rsidR="00000000">
        <w:rPr>
          <w:sz w:val="24"/>
          <w:szCs w:val="24"/>
        </w:rPr>
        <w:t>utor 2025</w:t>
      </w:r>
      <w:r>
        <w:rPr>
          <w:sz w:val="24"/>
          <w:szCs w:val="24"/>
        </w:rPr>
        <w:t>.</w:t>
      </w:r>
    </w:p>
    <w:p w14:paraId="3A361051" w14:textId="77777777" w:rsidR="00E82485" w:rsidRDefault="00E82485" w:rsidP="00E82485">
      <w:pPr>
        <w:spacing w:line="259" w:lineRule="auto"/>
        <w:rPr>
          <w:color w:val="111827"/>
          <w:sz w:val="24"/>
          <w:szCs w:val="24"/>
        </w:rPr>
      </w:pPr>
    </w:p>
    <w:p w14:paraId="79D83F55"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t xml:space="preserve">As avaliações de força de musculatura respiratória foram bem diferentes em ambas as bailarinas. A bailarina 1, apresentou força inspiratória e expiratória acima dos valores de referência </w:t>
      </w:r>
      <w:r>
        <w:rPr>
          <w:sz w:val="24"/>
          <w:szCs w:val="24"/>
          <w:highlight w:val="white"/>
        </w:rPr>
        <w:t>(Neder et al., 1999)</w:t>
      </w:r>
      <w:r>
        <w:rPr>
          <w:sz w:val="24"/>
          <w:szCs w:val="24"/>
        </w:rPr>
        <w:t xml:space="preserve">, indicando uma elevada força da musculatura respiratória. Já a bailarina 2, apresentou valor de força inspiratória bem abaixo do valor mínimo da referência e atingiu o valores limites para as forças expiratória resultado que também assemelha-se ao autor </w:t>
      </w:r>
      <w:r>
        <w:rPr>
          <w:rFonts w:ascii="Times New Roman" w:eastAsia="Times New Roman" w:hAnsi="Times New Roman" w:cs="Times New Roman"/>
          <w:sz w:val="24"/>
          <w:szCs w:val="24"/>
        </w:rPr>
        <w:t>Barros (2021)</w:t>
      </w:r>
      <w:r>
        <w:rPr>
          <w:sz w:val="24"/>
          <w:szCs w:val="24"/>
        </w:rPr>
        <w:t xml:space="preserve"> que avalia profissionais semelhantes, apesar de idades diferentes, que teve em seu estudo, um resultado apontando que das 10 bailarinas avaliadas no mesmo teste, metade delas estão com resultados dentro da normalidade e a outra metade  abaixo da normalidade, Rodrigues e colaboradores(2019), constataram em sua pesquisa, também realizada com bailarinas, que mais de 30% delas apresentaram valores de Pimáx abaixo da média prevista. Já em relação à Pemáx,  também verificaram que 44% das bailarinas obtiveram valores de  pressões abaixo  da normalidade. </w:t>
      </w:r>
    </w:p>
    <w:p w14:paraId="7802A6E6"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t>Na análise de relação entre forças inspiratórias e expiratórias, ambas as bailarinas possuem desequilíbrio de forças de inspiração e expiração, uma vez que não há valores de corte na literatura e naturalmente os músculos expiratórios são mais fortes que os inspiratórios, contudo a bailarina 2 sugere fraqueza desproporcional entre musculatura inspiratória e expiratória. de acordo com ATS/ERS Guidelines, 2002.</w:t>
      </w:r>
    </w:p>
    <w:p w14:paraId="18C9ABAF" w14:textId="63B52A0A"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lastRenderedPageBreak/>
        <w:t xml:space="preserve">Quanto ao pico de fluxo expiratório, a bailarina 1 apresentou o valor de 450 L/min, dentro dos parâmetros de normalidade considerando características individuais, indicando uma boa resposta e força da musculatura expiratória, enquanto a bailarina 2 ficou abaixo do dos valores de referência sugerindo um comprometimento da musculatura expiratória na análise da capacidade funcional/aeróbica, ambas as bailarinas apresentaram distâncias percorridas inferiores aos valores de referência (Neves Santana, 2021)., indicando um comprometimento da capacidade cardiorespiratório/cardiopulmonar autores  observa-se também, que a bailarina 1 apresentou maior estabilidade na oxigenação periférica quando comparada a bailarina 2. </w:t>
      </w:r>
    </w:p>
    <w:p w14:paraId="0BCC223B" w14:textId="29274CAC"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t>No estudo de Tosun</w:t>
      </w:r>
      <w:r>
        <w:rPr>
          <w:rFonts w:ascii="Times New Roman" w:eastAsia="Times New Roman" w:hAnsi="Times New Roman" w:cs="Times New Roman"/>
          <w:sz w:val="24"/>
          <w:szCs w:val="24"/>
        </w:rPr>
        <w:t xml:space="preserve">, </w:t>
      </w:r>
      <w:r>
        <w:rPr>
          <w:sz w:val="24"/>
          <w:szCs w:val="24"/>
        </w:rPr>
        <w:t>et al</w:t>
      </w:r>
      <w:r>
        <w:rPr>
          <w:rFonts w:ascii="Times New Roman" w:eastAsia="Times New Roman" w:hAnsi="Times New Roman" w:cs="Times New Roman"/>
          <w:sz w:val="24"/>
          <w:szCs w:val="24"/>
        </w:rPr>
        <w:t xml:space="preserve">. ( </w:t>
      </w:r>
      <w:r>
        <w:rPr>
          <w:sz w:val="24"/>
          <w:szCs w:val="24"/>
        </w:rPr>
        <w:t>2025</w:t>
      </w:r>
      <w:r>
        <w:rPr>
          <w:rFonts w:ascii="Times New Roman" w:eastAsia="Times New Roman" w:hAnsi="Times New Roman" w:cs="Times New Roman"/>
          <w:sz w:val="24"/>
          <w:szCs w:val="24"/>
        </w:rPr>
        <w:t>)</w:t>
      </w:r>
      <w:r>
        <w:rPr>
          <w:sz w:val="24"/>
          <w:szCs w:val="24"/>
        </w:rPr>
        <w:t>, que foi realizado com 22 lutadores jovens</w:t>
      </w:r>
      <w:r w:rsidR="00E82485">
        <w:rPr>
          <w:sz w:val="24"/>
          <w:szCs w:val="24"/>
        </w:rPr>
        <w:t xml:space="preserve">. </w:t>
      </w:r>
      <w:r>
        <w:rPr>
          <w:sz w:val="24"/>
          <w:szCs w:val="24"/>
        </w:rPr>
        <w:t xml:space="preserve"> </w:t>
      </w:r>
      <w:proofErr w:type="gramStart"/>
      <w:r>
        <w:rPr>
          <w:sz w:val="24"/>
          <w:szCs w:val="24"/>
        </w:rPr>
        <w:t>Os</w:t>
      </w:r>
      <w:proofErr w:type="gramEnd"/>
      <w:r>
        <w:rPr>
          <w:sz w:val="24"/>
          <w:szCs w:val="24"/>
        </w:rPr>
        <w:t xml:space="preserve"> participantes foram divididos em um grupo experimental que recebeu treinamento de resistência muscular (TMR) além de seu treinamento regular e um grupo de controle, que continuou apenas com o treinamento padrão. vendo que a adição de TMR ao treinamento tradicional de aumenta significativamente a força dos músculos respiratórios e a resistência aeróbica</w:t>
      </w:r>
    </w:p>
    <w:p w14:paraId="3149FA1E"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t>No entanto, apesar desses benefícios globais, a força muscular respiratória pode não apresentar os mesmos ganhos caso não seja especificamente treinada.</w:t>
      </w:r>
    </w:p>
    <w:p w14:paraId="7E0D0BB7" w14:textId="0E416E65"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highlight w:val="white"/>
        </w:rPr>
        <w:t xml:space="preserve">Além disso, segundo </w:t>
      </w:r>
      <w:r>
        <w:rPr>
          <w:sz w:val="24"/>
          <w:szCs w:val="24"/>
        </w:rPr>
        <w:t>WANG, Xinxin (2025)</w:t>
      </w:r>
      <w:r>
        <w:rPr>
          <w:sz w:val="24"/>
          <w:szCs w:val="24"/>
          <w:highlight w:val="white"/>
        </w:rPr>
        <w:t xml:space="preserve">, a prática da respiração profunda em conjunto com diferentes movimentos de dança pode ajudar os dançarinos a </w:t>
      </w:r>
      <w:r w:rsidR="00E82485">
        <w:rPr>
          <w:sz w:val="24"/>
          <w:szCs w:val="24"/>
          <w:highlight w:val="white"/>
        </w:rPr>
        <w:t>manterem</w:t>
      </w:r>
      <w:r>
        <w:rPr>
          <w:sz w:val="24"/>
          <w:szCs w:val="24"/>
          <w:highlight w:val="white"/>
        </w:rPr>
        <w:t xml:space="preserve"> um senso de ritmo e fluidez em movimentos complexos, melhorando assim a coordenação e o controle. O estudo também indica que a respiração profunda aumenta significativamente a ativação muscular e a frequência cardíaca, melhorando, portanto, a expressividade na dança</w:t>
      </w:r>
      <w:r>
        <w:rPr>
          <w:color w:val="1A1A1A"/>
          <w:sz w:val="24"/>
          <w:szCs w:val="24"/>
          <w:highlight w:val="white"/>
        </w:rPr>
        <w:t>.</w:t>
      </w:r>
    </w:p>
    <w:p w14:paraId="55875BDF"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rPr>
      </w:pPr>
      <w:r>
        <w:rPr>
          <w:sz w:val="24"/>
          <w:szCs w:val="24"/>
        </w:rPr>
        <w:t>Isso ressalta a importância de incluir exercícios direcionados à musculatura respiratória nos programas de condicionamento físico, especialmente em populações que exigem alto desempenho cardiorrespiratório, como bailarinos.</w:t>
      </w:r>
    </w:p>
    <w:p w14:paraId="44DC6589"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pacing w:line="360" w:lineRule="auto"/>
        <w:ind w:firstLine="720"/>
        <w:jc w:val="both"/>
        <w:rPr>
          <w:sz w:val="24"/>
          <w:szCs w:val="24"/>
          <w:highlight w:val="white"/>
        </w:rPr>
      </w:pPr>
      <w:r>
        <w:rPr>
          <w:sz w:val="24"/>
          <w:szCs w:val="24"/>
          <w:highlight w:val="white"/>
        </w:rPr>
        <w:t>Os resultados indicaram que a bailarina 1 pode apresentar um desempenho físico superior em comparação à bailarina 2, com maior força da musculatura respiratória e melhor desempenho no TC6. A análise sugere a necessidade de intervenções específicas para melhorar a aptidão física da bailarina 2, visando fortalecer a musculatura respiratória e aumentar sua capacidade aeróbica.</w:t>
      </w:r>
    </w:p>
    <w:p w14:paraId="56300558" w14:textId="77777777" w:rsidR="00941A38" w:rsidRDefault="00941A38" w:rsidP="00E82485">
      <w:pPr>
        <w:spacing w:before="240" w:after="240" w:line="360" w:lineRule="auto"/>
        <w:jc w:val="both"/>
        <w:rPr>
          <w:sz w:val="24"/>
          <w:szCs w:val="24"/>
        </w:rPr>
      </w:pPr>
    </w:p>
    <w:p w14:paraId="0B49F33D" w14:textId="77777777" w:rsidR="00941A38" w:rsidRDefault="00000000">
      <w:pPr>
        <w:pStyle w:val="Ttulo3"/>
        <w:rPr>
          <w:b/>
          <w:color w:val="000000"/>
        </w:rPr>
      </w:pPr>
      <w:bookmarkStart w:id="10" w:name="_qq97s14dr9cl" w:colFirst="0" w:colLast="0"/>
      <w:bookmarkEnd w:id="10"/>
      <w:r>
        <w:rPr>
          <w:b/>
          <w:color w:val="000000"/>
        </w:rPr>
        <w:lastRenderedPageBreak/>
        <w:t>CONSIDERAÇÕES FINAIS</w:t>
      </w:r>
    </w:p>
    <w:p w14:paraId="2F051EB6" w14:textId="77777777" w:rsidR="00941A38" w:rsidRDefault="00941A38"/>
    <w:p w14:paraId="727804C1" w14:textId="77777777" w:rsidR="00941A38" w:rsidRDefault="00941A38" w:rsidP="00E82485">
      <w:pPr>
        <w:jc w:val="both"/>
      </w:pPr>
    </w:p>
    <w:p w14:paraId="015B5BC0"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hd w:val="clear" w:color="auto" w:fill="FFFFFF"/>
        <w:spacing w:after="120" w:line="360" w:lineRule="auto"/>
        <w:ind w:firstLine="720"/>
        <w:jc w:val="both"/>
        <w:rPr>
          <w:sz w:val="24"/>
          <w:szCs w:val="24"/>
          <w:highlight w:val="white"/>
        </w:rPr>
      </w:pPr>
      <w:r>
        <w:rPr>
          <w:sz w:val="24"/>
          <w:szCs w:val="24"/>
        </w:rPr>
        <w:t xml:space="preserve">Este estudo analisou a relação entre a prática da dança e a força da musculatura respiratória e a capacidade funcional em bailarinos profissionais e amadores. Os resultados indicam que, embora não tenham sido observadas disfunções ventilatórias aparentes, houve uma diferença significativa na força da musculatura respiratória. A bailarina com maior carga horária de treinamento apresentou melhor desempenho nos testes de força (PImax e PEmax), sugerindo que a frequência e o nível de prática podem influenciar a capacidade funcional respiratória. O treinamento muscular respiratório específico pode impactar positivamente no desempenho do dançarino. </w:t>
      </w:r>
      <w:r>
        <w:rPr>
          <w:sz w:val="24"/>
          <w:szCs w:val="24"/>
          <w:highlight w:val="white"/>
        </w:rPr>
        <w:t xml:space="preserve">Além disso, a diversidade nas técnicas de ballet e metodologias de ensino pode impactar os resultados. </w:t>
      </w:r>
    </w:p>
    <w:p w14:paraId="28DB7D23" w14:textId="77777777" w:rsidR="00941A38" w:rsidRDefault="00000000" w:rsidP="00E82485">
      <w:pPr>
        <w:pBdr>
          <w:top w:val="none" w:sz="0" w:space="0" w:color="E4E4E7"/>
          <w:left w:val="none" w:sz="0" w:space="0" w:color="E4E4E7"/>
          <w:bottom w:val="none" w:sz="0" w:space="0" w:color="E4E4E7"/>
          <w:right w:val="none" w:sz="0" w:space="0" w:color="E4E4E7"/>
          <w:between w:val="none" w:sz="0" w:space="0" w:color="E4E4E7"/>
        </w:pBdr>
        <w:shd w:val="clear" w:color="auto" w:fill="FFFFFF"/>
        <w:spacing w:after="120" w:line="360" w:lineRule="auto"/>
        <w:ind w:firstLine="720"/>
        <w:jc w:val="both"/>
        <w:rPr>
          <w:sz w:val="24"/>
          <w:szCs w:val="24"/>
          <w:highlight w:val="white"/>
        </w:rPr>
      </w:pPr>
      <w:r>
        <w:rPr>
          <w:sz w:val="24"/>
          <w:szCs w:val="24"/>
          <w:highlight w:val="white"/>
        </w:rPr>
        <w:t>Mesmo em condições de treinamento corporal frequente, as forças musculares respiratórias necessitam de treinamento específico para apresentarem melhoras  no desempenho muscular</w:t>
      </w:r>
    </w:p>
    <w:p w14:paraId="075C7DE3" w14:textId="77777777" w:rsidR="00941A38" w:rsidRDefault="00941A38">
      <w:pPr>
        <w:spacing w:line="360" w:lineRule="auto"/>
        <w:rPr>
          <w:b/>
          <w:color w:val="980000"/>
          <w:sz w:val="24"/>
          <w:szCs w:val="24"/>
        </w:rPr>
      </w:pPr>
    </w:p>
    <w:p w14:paraId="0256281A" w14:textId="77777777" w:rsidR="00941A38" w:rsidRDefault="00000000">
      <w:pPr>
        <w:pStyle w:val="Ttulo3"/>
        <w:rPr>
          <w:b/>
          <w:color w:val="000000"/>
        </w:rPr>
      </w:pPr>
      <w:bookmarkStart w:id="11" w:name="_iipm4cb5zls9" w:colFirst="0" w:colLast="0"/>
      <w:bookmarkEnd w:id="11"/>
      <w:r>
        <w:rPr>
          <w:b/>
          <w:color w:val="000000"/>
        </w:rPr>
        <w:t>LIMITAÇÕES DO ESTUDO</w:t>
      </w:r>
    </w:p>
    <w:p w14:paraId="3E4D12DF" w14:textId="77777777" w:rsidR="00941A38" w:rsidRDefault="00941A38"/>
    <w:p w14:paraId="2DD9D7A9" w14:textId="77777777" w:rsidR="00941A38" w:rsidRDefault="00000000" w:rsidP="00E82485">
      <w:pPr>
        <w:spacing w:line="360" w:lineRule="auto"/>
        <w:jc w:val="both"/>
        <w:rPr>
          <w:sz w:val="24"/>
          <w:szCs w:val="24"/>
        </w:rPr>
      </w:pPr>
      <w:r>
        <w:rPr>
          <w:b/>
          <w:color w:val="980000"/>
          <w:sz w:val="24"/>
          <w:szCs w:val="24"/>
        </w:rPr>
        <w:tab/>
      </w:r>
      <w:r>
        <w:rPr>
          <w:sz w:val="24"/>
          <w:szCs w:val="24"/>
        </w:rPr>
        <w:t>Por se tratar de um estudo de caso, com análise individual, não é possível fazer inferências populacionais</w:t>
      </w:r>
      <w:r>
        <w:rPr>
          <w:b/>
          <w:color w:val="980000"/>
          <w:sz w:val="24"/>
          <w:szCs w:val="24"/>
        </w:rPr>
        <w:t xml:space="preserve">. </w:t>
      </w:r>
      <w:r>
        <w:rPr>
          <w:sz w:val="24"/>
          <w:szCs w:val="24"/>
        </w:rPr>
        <w:t xml:space="preserve">Este estudo apresenta limitações, como o número reduzido de participantes, que impede generalizações mais amplas e caracteriza a pesquisa como descritiva preliminar. Os instrumentos utilizados, embora padronizados, não abrangem toda a complexidade da função pulmonar. </w:t>
      </w:r>
    </w:p>
    <w:p w14:paraId="19332AA4" w14:textId="77777777" w:rsidR="00941A38" w:rsidRDefault="00941A38">
      <w:pPr>
        <w:spacing w:line="360" w:lineRule="auto"/>
        <w:ind w:firstLine="720"/>
        <w:rPr>
          <w:b/>
          <w:sz w:val="24"/>
          <w:szCs w:val="24"/>
        </w:rPr>
      </w:pPr>
    </w:p>
    <w:p w14:paraId="5AF78A8D" w14:textId="77777777" w:rsidR="00941A38" w:rsidRDefault="00941A38">
      <w:pPr>
        <w:spacing w:before="240" w:after="240" w:line="360" w:lineRule="auto"/>
        <w:jc w:val="both"/>
        <w:rPr>
          <w:sz w:val="26"/>
          <w:szCs w:val="26"/>
        </w:rPr>
      </w:pPr>
    </w:p>
    <w:p w14:paraId="658B2D2B" w14:textId="77777777" w:rsidR="00941A38" w:rsidRDefault="00000000">
      <w:pPr>
        <w:pStyle w:val="Ttulo3"/>
        <w:spacing w:before="240" w:after="240" w:line="360" w:lineRule="auto"/>
        <w:jc w:val="both"/>
        <w:rPr>
          <w:b/>
          <w:color w:val="000000"/>
        </w:rPr>
      </w:pPr>
      <w:bookmarkStart w:id="12" w:name="_shb8ga506pff" w:colFirst="0" w:colLast="0"/>
      <w:bookmarkEnd w:id="12"/>
      <w:r>
        <w:rPr>
          <w:b/>
          <w:color w:val="000000"/>
        </w:rPr>
        <w:t xml:space="preserve">REFERÊNCIA </w:t>
      </w:r>
    </w:p>
    <w:p w14:paraId="2750C4AE" w14:textId="77777777" w:rsidR="00941A38" w:rsidRDefault="00941A38">
      <w:pPr>
        <w:spacing w:line="360" w:lineRule="auto"/>
        <w:jc w:val="both"/>
        <w:rPr>
          <w:rFonts w:ascii="Times New Roman" w:eastAsia="Times New Roman" w:hAnsi="Times New Roman" w:cs="Times New Roman"/>
          <w:sz w:val="24"/>
          <w:szCs w:val="24"/>
        </w:rPr>
      </w:pPr>
    </w:p>
    <w:p w14:paraId="60961CED"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PRATI, S. R. A.; PRATI A. R. C. </w:t>
      </w:r>
      <w:r w:rsidRPr="00E82485">
        <w:rPr>
          <w:rFonts w:ascii="Times New Roman" w:eastAsia="Times New Roman" w:hAnsi="Times New Roman" w:cs="Times New Roman"/>
          <w:b/>
          <w:sz w:val="24"/>
          <w:szCs w:val="24"/>
        </w:rPr>
        <w:t>Níveis de aptidão física e análise de tendências posturais em bailarinas clássicas.</w:t>
      </w:r>
      <w:r w:rsidRPr="00E82485">
        <w:rPr>
          <w:rFonts w:ascii="Times New Roman" w:eastAsia="Times New Roman" w:hAnsi="Times New Roman" w:cs="Times New Roman"/>
          <w:sz w:val="24"/>
          <w:szCs w:val="24"/>
        </w:rPr>
        <w:t xml:space="preserve"> Revista Brasileira de Cineantropometria &amp; Desempenho Humano ISSN 80-87. CESUMAR - Centro Universitário de Maringá e Colégio Santa Cruz, 2006.</w:t>
      </w:r>
    </w:p>
    <w:p w14:paraId="79E0A881"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3AAD5918"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lastRenderedPageBreak/>
        <w:t xml:space="preserve">ROZANY, C. S. M. </w:t>
      </w:r>
      <w:r w:rsidRPr="00E82485">
        <w:rPr>
          <w:rFonts w:ascii="Times New Roman" w:eastAsia="Times New Roman" w:hAnsi="Times New Roman" w:cs="Times New Roman"/>
          <w:b/>
          <w:sz w:val="24"/>
          <w:szCs w:val="24"/>
        </w:rPr>
        <w:t>A influência da respiração percussiva na força muscular respiratória e amplitudes torácicas e abdominais em bailarinos de uma escola pública de dança de Goiânia</w:t>
      </w:r>
      <w:r w:rsidRPr="00E82485">
        <w:rPr>
          <w:rFonts w:ascii="Times New Roman" w:eastAsia="Times New Roman" w:hAnsi="Times New Roman" w:cs="Times New Roman"/>
          <w:sz w:val="24"/>
          <w:szCs w:val="24"/>
        </w:rPr>
        <w:t>. Pontifícia Universidade Católica de Goiás. Centro de estudos avançados e formação integrada especialização em Pilates, Goiânia, 2017.</w:t>
      </w:r>
    </w:p>
    <w:p w14:paraId="273FCDDB"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55C8FFC2"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LAYNNA, C. S.; et al. </w:t>
      </w:r>
      <w:r w:rsidRPr="00E82485">
        <w:rPr>
          <w:rFonts w:ascii="Times New Roman" w:eastAsia="Times New Roman" w:hAnsi="Times New Roman" w:cs="Times New Roman"/>
          <w:b/>
          <w:sz w:val="24"/>
          <w:szCs w:val="24"/>
        </w:rPr>
        <w:t xml:space="preserve">Epidemiología de lesiones musculoesqueléticas en practicantes de balé clássico. </w:t>
      </w:r>
      <w:r w:rsidRPr="00E82485">
        <w:rPr>
          <w:rFonts w:ascii="Times New Roman" w:eastAsia="Times New Roman" w:hAnsi="Times New Roman" w:cs="Times New Roman"/>
          <w:sz w:val="24"/>
          <w:szCs w:val="24"/>
        </w:rPr>
        <w:t>Unidade XII, Curso Fisioterapia, Centro de Ciências Biológicas e da Saúde, Universidade Federal de Mato Grosso do Sul (UFMS) - Campo Grande (MS), Brasil, 2014.</w:t>
      </w:r>
    </w:p>
    <w:p w14:paraId="1B088DF8" w14:textId="77777777" w:rsidR="00941A38" w:rsidRPr="00E82485" w:rsidRDefault="00941A38" w:rsidP="00E82485">
      <w:pPr>
        <w:spacing w:line="240" w:lineRule="auto"/>
        <w:jc w:val="both"/>
        <w:rPr>
          <w:rFonts w:ascii="Times New Roman" w:eastAsia="Times New Roman" w:hAnsi="Times New Roman" w:cs="Times New Roman"/>
          <w:b/>
          <w:sz w:val="24"/>
          <w:szCs w:val="24"/>
        </w:rPr>
      </w:pPr>
    </w:p>
    <w:p w14:paraId="323B2A6D" w14:textId="77777777" w:rsidR="00941A38" w:rsidRPr="00E82485" w:rsidRDefault="00000000" w:rsidP="00E82485">
      <w:pPr>
        <w:spacing w:line="240" w:lineRule="auto"/>
        <w:jc w:val="both"/>
        <w:rPr>
          <w:rFonts w:ascii="Times New Roman" w:eastAsia="Times New Roman" w:hAnsi="Times New Roman" w:cs="Times New Roman"/>
          <w:b/>
          <w:sz w:val="24"/>
          <w:szCs w:val="24"/>
        </w:rPr>
      </w:pPr>
      <w:r w:rsidRPr="00E82485">
        <w:rPr>
          <w:rFonts w:ascii="Times New Roman" w:eastAsia="Times New Roman" w:hAnsi="Times New Roman" w:cs="Times New Roman"/>
          <w:sz w:val="24"/>
          <w:szCs w:val="24"/>
        </w:rPr>
        <w:t>SANTOS, R.; et al.</w:t>
      </w:r>
      <w:r w:rsidRPr="00E82485">
        <w:rPr>
          <w:rFonts w:ascii="Times New Roman" w:eastAsia="Times New Roman" w:hAnsi="Times New Roman" w:cs="Times New Roman"/>
          <w:b/>
          <w:sz w:val="24"/>
          <w:szCs w:val="24"/>
        </w:rPr>
        <w:t xml:space="preserve"> Perfil de aptidão cardiorrespiratória e metabólica em bailarinos profissionais.</w:t>
      </w:r>
      <w:r w:rsidRPr="00E82485">
        <w:rPr>
          <w:rFonts w:ascii="Times New Roman" w:eastAsia="Times New Roman" w:hAnsi="Times New Roman" w:cs="Times New Roman"/>
          <w:sz w:val="24"/>
          <w:szCs w:val="24"/>
        </w:rPr>
        <w:t xml:space="preserve"> Revista Brasileira De Medicina Do Esporte, v. 5, n. 3, p. 81–85, 1 jun. 1999.</w:t>
      </w:r>
    </w:p>
    <w:p w14:paraId="22D76E71"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3DB4AC88"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MAGALHÃES, M. </w:t>
      </w:r>
      <w:r w:rsidRPr="00E82485">
        <w:rPr>
          <w:rFonts w:ascii="Times New Roman" w:eastAsia="Times New Roman" w:hAnsi="Times New Roman" w:cs="Times New Roman"/>
          <w:b/>
          <w:sz w:val="24"/>
          <w:szCs w:val="24"/>
        </w:rPr>
        <w:t>A dança e sua característica sagrada.</w:t>
      </w:r>
      <w:r w:rsidRPr="00E82485">
        <w:rPr>
          <w:rFonts w:ascii="Times New Roman" w:eastAsia="Times New Roman" w:hAnsi="Times New Roman" w:cs="Times New Roman"/>
          <w:sz w:val="24"/>
          <w:szCs w:val="24"/>
        </w:rPr>
        <w:t xml:space="preserve"> Universidade Federal de São João Del Rei. Revista Eletrônica do Grupo PET. Ano I - Número I. Minas Gerais, 2005.‌</w:t>
      </w:r>
    </w:p>
    <w:p w14:paraId="574BC22F"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10656AAE"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RODRIGUES, I. M. et al. </w:t>
      </w:r>
      <w:r w:rsidRPr="00E82485">
        <w:rPr>
          <w:rFonts w:ascii="Times New Roman" w:eastAsia="Times New Roman" w:hAnsi="Times New Roman" w:cs="Times New Roman"/>
          <w:b/>
          <w:sz w:val="24"/>
          <w:szCs w:val="24"/>
        </w:rPr>
        <w:t>Thoracoabdominal breathing motion pattern and coordination of professional ballet dancers.</w:t>
      </w:r>
      <w:r w:rsidRPr="00E82485">
        <w:rPr>
          <w:rFonts w:ascii="Times New Roman" w:eastAsia="Times New Roman" w:hAnsi="Times New Roman" w:cs="Times New Roman"/>
          <w:sz w:val="24"/>
          <w:szCs w:val="24"/>
        </w:rPr>
        <w:t xml:space="preserve"> Sports Biomechanics, v. 18, n. 1, p. 51–62, 1 fev. 2019.</w:t>
      </w:r>
    </w:p>
    <w:p w14:paraId="1DBA5461"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1043C570"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DE SOUZA B., E. ENGELMANN, J. </w:t>
      </w:r>
      <w:r w:rsidRPr="00E82485">
        <w:rPr>
          <w:rFonts w:ascii="Times New Roman" w:eastAsia="Times New Roman" w:hAnsi="Times New Roman" w:cs="Times New Roman"/>
          <w:b/>
          <w:sz w:val="24"/>
          <w:szCs w:val="24"/>
        </w:rPr>
        <w:t>Principais fatores biomecânicos relacionados à postura em praticantes do Ballet Clássico e sua relação com a fisioterapia aliada ao Pilates.</w:t>
      </w:r>
      <w:r w:rsidRPr="00E82485">
        <w:rPr>
          <w:rFonts w:ascii="Times New Roman" w:eastAsia="Times New Roman" w:hAnsi="Times New Roman" w:cs="Times New Roman"/>
          <w:sz w:val="24"/>
          <w:szCs w:val="24"/>
        </w:rPr>
        <w:t xml:space="preserve"> Inova Saúde, v. 13, n. 2, p. 155–166, 5 dez. 2022.</w:t>
      </w:r>
    </w:p>
    <w:p w14:paraId="12FA1602"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1F2B06AC"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OMALAK, W., POGORZELSKI, A., PRUSAK, J. </w:t>
      </w:r>
      <w:r w:rsidRPr="00E82485">
        <w:rPr>
          <w:rFonts w:ascii="Times New Roman" w:eastAsia="Times New Roman" w:hAnsi="Times New Roman" w:cs="Times New Roman"/>
          <w:b/>
          <w:sz w:val="24"/>
          <w:szCs w:val="24"/>
        </w:rPr>
        <w:t>Normal values for maximal static inspiratory and expiratory pressures in healthy children.</w:t>
      </w:r>
      <w:r w:rsidRPr="00E82485">
        <w:rPr>
          <w:rFonts w:ascii="Times New Roman" w:eastAsia="Times New Roman" w:hAnsi="Times New Roman" w:cs="Times New Roman"/>
          <w:sz w:val="24"/>
          <w:szCs w:val="24"/>
        </w:rPr>
        <w:t xml:space="preserve"> Pediatr Pulmonol, 34:42-6. 2002.</w:t>
      </w:r>
    </w:p>
    <w:p w14:paraId="50ABB3F3"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66234558" w14:textId="77777777" w:rsidR="00941A38" w:rsidRPr="00E82485" w:rsidRDefault="00000000" w:rsidP="00E82485">
      <w:pPr>
        <w:spacing w:line="240" w:lineRule="auto"/>
        <w:jc w:val="both"/>
        <w:rPr>
          <w:rFonts w:ascii="Times New Roman" w:eastAsia="Times New Roman" w:hAnsi="Times New Roman" w:cs="Times New Roman"/>
          <w:b/>
          <w:sz w:val="24"/>
          <w:szCs w:val="24"/>
        </w:rPr>
      </w:pPr>
      <w:r w:rsidRPr="00E82485">
        <w:rPr>
          <w:rFonts w:ascii="Times New Roman" w:eastAsia="Times New Roman" w:hAnsi="Times New Roman" w:cs="Times New Roman"/>
          <w:sz w:val="24"/>
          <w:szCs w:val="24"/>
        </w:rPr>
        <w:t xml:space="preserve">SILVA, C. F. </w:t>
      </w:r>
      <w:r w:rsidRPr="00E82485">
        <w:rPr>
          <w:rFonts w:ascii="Times New Roman" w:eastAsia="Times New Roman" w:hAnsi="Times New Roman" w:cs="Times New Roman"/>
          <w:b/>
          <w:sz w:val="24"/>
          <w:szCs w:val="24"/>
        </w:rPr>
        <w:t xml:space="preserve">Por uma história da dança: Reflexões sobre as práticas historiográficas para a dança no Brasil contemporâneo. </w:t>
      </w:r>
      <w:r w:rsidRPr="00E82485">
        <w:rPr>
          <w:rFonts w:ascii="Times New Roman" w:eastAsia="Times New Roman" w:hAnsi="Times New Roman" w:cs="Times New Roman"/>
          <w:sz w:val="24"/>
          <w:szCs w:val="24"/>
        </w:rPr>
        <w:t xml:space="preserve">Programa de pós-graduação em dança. Universidade Federal da Bahia, Salvador, 2012. </w:t>
      </w:r>
    </w:p>
    <w:p w14:paraId="72283987" w14:textId="77777777" w:rsidR="00941A38" w:rsidRPr="00E82485" w:rsidRDefault="00941A38" w:rsidP="00E82485">
      <w:pPr>
        <w:spacing w:line="240" w:lineRule="auto"/>
        <w:jc w:val="both"/>
        <w:rPr>
          <w:rFonts w:ascii="Times New Roman" w:eastAsia="Times New Roman" w:hAnsi="Times New Roman" w:cs="Times New Roman"/>
          <w:b/>
          <w:sz w:val="24"/>
          <w:szCs w:val="24"/>
        </w:rPr>
      </w:pPr>
    </w:p>
    <w:p w14:paraId="0C33D3DA"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SASPORTES, J., RIBEIRO, A. P. </w:t>
      </w:r>
      <w:r w:rsidRPr="00E82485">
        <w:rPr>
          <w:rFonts w:ascii="Times New Roman" w:eastAsia="Times New Roman" w:hAnsi="Times New Roman" w:cs="Times New Roman"/>
          <w:b/>
          <w:sz w:val="24"/>
          <w:szCs w:val="24"/>
        </w:rPr>
        <w:t>História Da Dança: Sínteses da cultura portuguesa.</w:t>
      </w:r>
      <w:r w:rsidRPr="00E82485">
        <w:rPr>
          <w:rFonts w:ascii="Times New Roman" w:eastAsia="Times New Roman" w:hAnsi="Times New Roman" w:cs="Times New Roman"/>
          <w:sz w:val="24"/>
          <w:szCs w:val="24"/>
        </w:rPr>
        <w:t xml:space="preserve"> Comissariado para a Europália 91, Impensa Nacional, Casa da Moeda, Portugal, 1991.</w:t>
      </w:r>
    </w:p>
    <w:p w14:paraId="3B530393"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7ABCECC6"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PITTA, F. </w:t>
      </w:r>
      <w:proofErr w:type="gramStart"/>
      <w:r w:rsidRPr="00E82485">
        <w:rPr>
          <w:rFonts w:ascii="Times New Roman" w:eastAsia="Times New Roman" w:hAnsi="Times New Roman" w:cs="Times New Roman"/>
          <w:sz w:val="24"/>
          <w:szCs w:val="24"/>
        </w:rPr>
        <w:t>M..</w:t>
      </w:r>
      <w:proofErr w:type="gramEnd"/>
      <w:r w:rsidRPr="00E82485">
        <w:rPr>
          <w:rFonts w:ascii="Times New Roman" w:eastAsia="Times New Roman" w:hAnsi="Times New Roman" w:cs="Times New Roman"/>
          <w:b/>
          <w:sz w:val="24"/>
          <w:szCs w:val="24"/>
        </w:rPr>
        <w:t xml:space="preserve"> Taxonomia psicomotora de um sistema de atividade motora de dança para seis estilos de dança: uma validação do método de consenso Delphi.</w:t>
      </w:r>
      <w:r w:rsidRPr="00E82485">
        <w:rPr>
          <w:rFonts w:ascii="Times New Roman" w:eastAsia="Times New Roman" w:hAnsi="Times New Roman" w:cs="Times New Roman"/>
          <w:sz w:val="24"/>
          <w:szCs w:val="24"/>
        </w:rPr>
        <w:t xml:space="preserve"> Faculdade de Medicina da Universidade de São Paulo, Dissertação para Mestrado em Ciências, Programa de ciências da reabilitação, São Paulo, 2019.</w:t>
      </w:r>
    </w:p>
    <w:p w14:paraId="3CD467FC"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3BA5F25C"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HAAS, A. N., PLAZA, M. R., ROSE, E. H. </w:t>
      </w:r>
      <w:r w:rsidRPr="00E82485">
        <w:rPr>
          <w:rFonts w:ascii="Times New Roman" w:eastAsia="Times New Roman" w:hAnsi="Times New Roman" w:cs="Times New Roman"/>
          <w:b/>
          <w:sz w:val="24"/>
          <w:szCs w:val="24"/>
        </w:rPr>
        <w:t xml:space="preserve">Estudo antropométrico comparativo entre meninas espanholas e brasileiras praticantes de dança. </w:t>
      </w:r>
      <w:r w:rsidRPr="00E82485">
        <w:rPr>
          <w:rFonts w:ascii="Times New Roman" w:eastAsia="Times New Roman" w:hAnsi="Times New Roman" w:cs="Times New Roman"/>
          <w:sz w:val="24"/>
          <w:szCs w:val="24"/>
          <w:highlight w:val="white"/>
        </w:rPr>
        <w:t>Revista Brasileira de Cineantropometria &amp; Desempenho Humano. Revista Inova Saúde, Criciúma, vol. 2 n 1, p. 50-57, Canoas, Rio Grande do Sul, 2000.</w:t>
      </w:r>
    </w:p>
    <w:p w14:paraId="684F75A8"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4B619DC0"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SÂMYA, S. N. </w:t>
      </w:r>
      <w:r w:rsidRPr="00E82485">
        <w:rPr>
          <w:rFonts w:ascii="Times New Roman" w:eastAsia="Times New Roman" w:hAnsi="Times New Roman" w:cs="Times New Roman"/>
          <w:b/>
          <w:sz w:val="24"/>
          <w:szCs w:val="24"/>
        </w:rPr>
        <w:t xml:space="preserve">Análise da variabilidade da frequência cardiaca de bailarinas de uma escola de dança do distrito federal. </w:t>
      </w:r>
      <w:r w:rsidRPr="00E82485">
        <w:rPr>
          <w:rFonts w:ascii="Times New Roman" w:eastAsia="Times New Roman" w:hAnsi="Times New Roman" w:cs="Times New Roman"/>
          <w:sz w:val="24"/>
          <w:szCs w:val="24"/>
        </w:rPr>
        <w:t>Universidade de Brasília (UnB), Faculdade de Ceilândia, Brasília, 2021.</w:t>
      </w:r>
    </w:p>
    <w:p w14:paraId="7AEDA1EB"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0969A60A"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MATSUDO, S., et al. </w:t>
      </w:r>
      <w:r w:rsidRPr="00E82485">
        <w:rPr>
          <w:rFonts w:ascii="Times New Roman" w:eastAsia="Times New Roman" w:hAnsi="Times New Roman" w:cs="Times New Roman"/>
          <w:b/>
          <w:sz w:val="24"/>
          <w:szCs w:val="24"/>
        </w:rPr>
        <w:t xml:space="preserve">Questionário internacional de atividade física (IPAQ): Estudo de Validade e Reprodutibilidade no Brasil. </w:t>
      </w:r>
      <w:r w:rsidRPr="00E82485">
        <w:rPr>
          <w:rFonts w:ascii="Times New Roman" w:eastAsia="Times New Roman" w:hAnsi="Times New Roman" w:cs="Times New Roman"/>
          <w:sz w:val="24"/>
          <w:szCs w:val="24"/>
        </w:rPr>
        <w:t>Revista Brasileira de Atividade Física &amp; Saúde, v. 6, n. 2, p. 5-18, Centro de Estudos do Laboratório de Aptidão Física, Brasil, 2012.</w:t>
      </w:r>
    </w:p>
    <w:p w14:paraId="3513963D"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4B777C60"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lastRenderedPageBreak/>
        <w:t xml:space="preserve">BRITO, R. R., BRANT, T. C. S., PARREIRA, V. F. </w:t>
      </w:r>
      <w:r w:rsidRPr="00E82485">
        <w:rPr>
          <w:rFonts w:ascii="Times New Roman" w:eastAsia="Times New Roman" w:hAnsi="Times New Roman" w:cs="Times New Roman"/>
          <w:b/>
          <w:sz w:val="24"/>
          <w:szCs w:val="24"/>
        </w:rPr>
        <w:t xml:space="preserve">Recursos Manuais e instrumentais em Fisioterapia Respiratória: 2da edição revisada e ampliada. </w:t>
      </w:r>
      <w:r w:rsidRPr="00E82485">
        <w:rPr>
          <w:rFonts w:ascii="Times New Roman" w:eastAsia="Times New Roman" w:hAnsi="Times New Roman" w:cs="Times New Roman"/>
          <w:sz w:val="24"/>
          <w:szCs w:val="24"/>
        </w:rPr>
        <w:t>Editora Manole, Barueri-SP, 2014.</w:t>
      </w:r>
    </w:p>
    <w:p w14:paraId="41EB3D07"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7890FA53"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SARMENTO, G. J. V. </w:t>
      </w:r>
      <w:r w:rsidRPr="00E82485">
        <w:rPr>
          <w:rFonts w:ascii="Times New Roman" w:eastAsia="Times New Roman" w:hAnsi="Times New Roman" w:cs="Times New Roman"/>
          <w:b/>
          <w:sz w:val="24"/>
          <w:szCs w:val="24"/>
        </w:rPr>
        <w:t>Fisioterapia respiratória de A a Z</w:t>
      </w:r>
      <w:r w:rsidRPr="00E82485">
        <w:rPr>
          <w:rFonts w:ascii="Times New Roman" w:eastAsia="Times New Roman" w:hAnsi="Times New Roman" w:cs="Times New Roman"/>
          <w:sz w:val="24"/>
          <w:szCs w:val="24"/>
        </w:rPr>
        <w:t>. Editora Manole, Barueri-SP, 2016</w:t>
      </w:r>
    </w:p>
    <w:p w14:paraId="6CE0389D" w14:textId="77777777" w:rsidR="00941A38" w:rsidRPr="00E82485" w:rsidRDefault="00000000" w:rsidP="00E82485">
      <w:pPr>
        <w:widowControl w:val="0"/>
        <w:spacing w:before="355" w:line="240" w:lineRule="auto"/>
        <w:jc w:val="both"/>
        <w:rPr>
          <w:rFonts w:ascii="Times New Roman" w:eastAsia="Times New Roman" w:hAnsi="Times New Roman" w:cs="Times New Roman"/>
          <w:i/>
          <w:sz w:val="24"/>
          <w:szCs w:val="24"/>
        </w:rPr>
      </w:pPr>
      <w:r w:rsidRPr="00E82485">
        <w:rPr>
          <w:rFonts w:ascii="Times New Roman" w:eastAsia="Times New Roman" w:hAnsi="Times New Roman" w:cs="Times New Roman"/>
          <w:sz w:val="24"/>
          <w:szCs w:val="24"/>
        </w:rPr>
        <w:t xml:space="preserve">NARDI,C. </w:t>
      </w:r>
      <w:r w:rsidRPr="00E82485">
        <w:rPr>
          <w:rFonts w:ascii="Times New Roman" w:eastAsia="Times New Roman" w:hAnsi="Times New Roman" w:cs="Times New Roman"/>
          <w:i/>
          <w:sz w:val="24"/>
          <w:szCs w:val="24"/>
        </w:rPr>
        <w:t xml:space="preserve">et </w:t>
      </w:r>
      <w:r w:rsidRPr="00E82485">
        <w:rPr>
          <w:rFonts w:ascii="Times New Roman" w:eastAsia="Times New Roman" w:hAnsi="Times New Roman" w:cs="Times New Roman"/>
          <w:sz w:val="24"/>
          <w:szCs w:val="24"/>
        </w:rPr>
        <w:t xml:space="preserve">al. </w:t>
      </w:r>
      <w:r w:rsidRPr="00E82485">
        <w:rPr>
          <w:rFonts w:ascii="Times New Roman" w:eastAsia="Times New Roman" w:hAnsi="Times New Roman" w:cs="Times New Roman"/>
          <w:b/>
          <w:sz w:val="24"/>
          <w:szCs w:val="24"/>
        </w:rPr>
        <w:t xml:space="preserve">Avaliação da força muscular, capacidades pulmonares e função pulmonar respiratória de pacientes submetidos à cirurgia cardíaca com circulação extracorpórea (CEC). </w:t>
      </w:r>
      <w:r w:rsidRPr="00E82485">
        <w:rPr>
          <w:rFonts w:ascii="Times New Roman" w:eastAsia="Times New Roman" w:hAnsi="Times New Roman" w:cs="Times New Roman"/>
          <w:sz w:val="24"/>
          <w:szCs w:val="24"/>
        </w:rPr>
        <w:t>Repositório Cogna. Anuário da Produção Acadêmica Docente v.1, n.1, 2007</w:t>
      </w:r>
      <w:r w:rsidRPr="00E82485">
        <w:rPr>
          <w:rFonts w:ascii="Times New Roman" w:eastAsia="Times New Roman" w:hAnsi="Times New Roman" w:cs="Times New Roman"/>
          <w:i/>
          <w:sz w:val="24"/>
          <w:szCs w:val="24"/>
        </w:rPr>
        <w:t>.</w:t>
      </w:r>
    </w:p>
    <w:p w14:paraId="70E8BF9D" w14:textId="77777777" w:rsidR="00941A38" w:rsidRPr="00E82485" w:rsidRDefault="00000000" w:rsidP="00E82485">
      <w:pPr>
        <w:widowControl w:val="0"/>
        <w:spacing w:before="369"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IMHOF BV, </w:t>
      </w:r>
      <w:r w:rsidRPr="00E82485">
        <w:rPr>
          <w:rFonts w:ascii="Times New Roman" w:eastAsia="Times New Roman" w:hAnsi="Times New Roman" w:cs="Times New Roman"/>
          <w:i/>
          <w:sz w:val="24"/>
          <w:szCs w:val="24"/>
        </w:rPr>
        <w:t xml:space="preserve">et </w:t>
      </w:r>
      <w:r w:rsidRPr="00E82485">
        <w:rPr>
          <w:rFonts w:ascii="Times New Roman" w:eastAsia="Times New Roman" w:hAnsi="Times New Roman" w:cs="Times New Roman"/>
          <w:sz w:val="24"/>
          <w:szCs w:val="24"/>
        </w:rPr>
        <w:t xml:space="preserve">al. </w:t>
      </w:r>
      <w:r w:rsidRPr="00E82485">
        <w:rPr>
          <w:rFonts w:ascii="Times New Roman" w:eastAsia="Times New Roman" w:hAnsi="Times New Roman" w:cs="Times New Roman"/>
          <w:b/>
          <w:sz w:val="24"/>
          <w:szCs w:val="24"/>
        </w:rPr>
        <w:t>Avaliação da capacidade vital pela ventilometria em crianças saudáveis do sexo masculino de 7 a 11 anos</w:t>
      </w:r>
      <w:r w:rsidRPr="00E82485">
        <w:rPr>
          <w:rFonts w:ascii="Times New Roman" w:eastAsia="Times New Roman" w:hAnsi="Times New Roman" w:cs="Times New Roman"/>
          <w:sz w:val="24"/>
          <w:szCs w:val="24"/>
        </w:rPr>
        <w:t>. Rev Bras</w:t>
      </w:r>
      <w:r w:rsidRPr="00E82485">
        <w:rPr>
          <w:rFonts w:ascii="Times New Roman" w:eastAsia="Times New Roman" w:hAnsi="Times New Roman" w:cs="Times New Roman"/>
          <w:b/>
          <w:sz w:val="24"/>
          <w:szCs w:val="24"/>
        </w:rPr>
        <w:t xml:space="preserve"> </w:t>
      </w:r>
      <w:r w:rsidRPr="00E82485">
        <w:rPr>
          <w:rFonts w:ascii="Times New Roman" w:eastAsia="Times New Roman" w:hAnsi="Times New Roman" w:cs="Times New Roman"/>
          <w:sz w:val="24"/>
          <w:szCs w:val="24"/>
        </w:rPr>
        <w:t>Fisioterapia. 7 (3): p. 168-71., 2006.</w:t>
      </w:r>
    </w:p>
    <w:p w14:paraId="2C0BEF7C" w14:textId="77777777" w:rsidR="00941A38" w:rsidRPr="00E82485" w:rsidRDefault="00000000" w:rsidP="00E82485">
      <w:pPr>
        <w:widowControl w:val="0"/>
        <w:spacing w:before="345"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PAGGIARO P,L, </w:t>
      </w:r>
      <w:r w:rsidRPr="00E82485">
        <w:rPr>
          <w:rFonts w:ascii="Times New Roman" w:eastAsia="Times New Roman" w:hAnsi="Times New Roman" w:cs="Times New Roman"/>
          <w:i/>
          <w:sz w:val="24"/>
          <w:szCs w:val="24"/>
        </w:rPr>
        <w:t>et al</w:t>
      </w:r>
      <w:r w:rsidRPr="00E82485">
        <w:rPr>
          <w:rFonts w:ascii="Times New Roman" w:eastAsia="Times New Roman" w:hAnsi="Times New Roman" w:cs="Times New Roman"/>
          <w:sz w:val="24"/>
          <w:szCs w:val="24"/>
        </w:rPr>
        <w:t xml:space="preserve">. </w:t>
      </w:r>
      <w:r w:rsidRPr="00E82485">
        <w:rPr>
          <w:rFonts w:ascii="Times New Roman" w:eastAsia="Times New Roman" w:hAnsi="Times New Roman" w:cs="Times New Roman"/>
          <w:b/>
          <w:sz w:val="24"/>
          <w:szCs w:val="24"/>
        </w:rPr>
        <w:t>Relationship between peak expiratory flow (PEF) and FEV1</w:t>
      </w:r>
      <w:r w:rsidRPr="00E82485">
        <w:rPr>
          <w:rFonts w:ascii="Times New Roman" w:eastAsia="Times New Roman" w:hAnsi="Times New Roman" w:cs="Times New Roman"/>
          <w:sz w:val="24"/>
          <w:szCs w:val="24"/>
        </w:rPr>
        <w:t xml:space="preserve">. Eur Respir. 10(24):39-41.J, 1997; </w:t>
      </w:r>
    </w:p>
    <w:p w14:paraId="60EF2EDA" w14:textId="77777777" w:rsidR="00941A38" w:rsidRPr="00E82485" w:rsidRDefault="00000000" w:rsidP="00E82485">
      <w:pPr>
        <w:widowControl w:val="0"/>
        <w:spacing w:before="374" w:line="240" w:lineRule="auto"/>
        <w:jc w:val="both"/>
        <w:rPr>
          <w:rFonts w:ascii="Times New Roman" w:eastAsia="Times New Roman" w:hAnsi="Times New Roman" w:cs="Times New Roman"/>
          <w:color w:val="F0F000"/>
          <w:sz w:val="24"/>
          <w:szCs w:val="24"/>
        </w:rPr>
      </w:pPr>
      <w:r w:rsidRPr="00E82485">
        <w:rPr>
          <w:rFonts w:ascii="Times New Roman" w:eastAsia="Times New Roman" w:hAnsi="Times New Roman" w:cs="Times New Roman"/>
          <w:sz w:val="24"/>
          <w:szCs w:val="24"/>
        </w:rPr>
        <w:t xml:space="preserve">PEREIRA C,A,C. </w:t>
      </w:r>
      <w:r w:rsidRPr="00E82485">
        <w:rPr>
          <w:rFonts w:ascii="Times New Roman" w:eastAsia="Times New Roman" w:hAnsi="Times New Roman" w:cs="Times New Roman"/>
          <w:b/>
          <w:sz w:val="24"/>
          <w:szCs w:val="24"/>
        </w:rPr>
        <w:t>Espirometria</w:t>
      </w:r>
      <w:r w:rsidRPr="00E82485">
        <w:rPr>
          <w:rFonts w:ascii="Times New Roman" w:eastAsia="Times New Roman" w:hAnsi="Times New Roman" w:cs="Times New Roman"/>
          <w:sz w:val="24"/>
          <w:szCs w:val="24"/>
        </w:rPr>
        <w:t>. J Pneumol. 28(3):1-82, 2002.</w:t>
      </w:r>
      <w:r w:rsidRPr="00E82485">
        <w:rPr>
          <w:rFonts w:ascii="Times New Roman" w:eastAsia="Times New Roman" w:hAnsi="Times New Roman" w:cs="Times New Roman"/>
          <w:color w:val="E4E400"/>
          <w:sz w:val="24"/>
          <w:szCs w:val="24"/>
        </w:rPr>
        <w:t xml:space="preserve"> </w:t>
      </w:r>
    </w:p>
    <w:p w14:paraId="52E553FC"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42D3CEE0"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GUEDES, R.; CARVALHO, D. </w:t>
      </w:r>
      <w:r w:rsidRPr="00E82485">
        <w:rPr>
          <w:rFonts w:ascii="Times New Roman" w:eastAsia="Times New Roman" w:hAnsi="Times New Roman" w:cs="Times New Roman"/>
          <w:b/>
          <w:sz w:val="24"/>
          <w:szCs w:val="24"/>
        </w:rPr>
        <w:t xml:space="preserve">Alterações posturais em bailarinas clássicas da escola livre de dança de Santos-SP. </w:t>
      </w:r>
      <w:r w:rsidRPr="00E82485">
        <w:rPr>
          <w:rFonts w:ascii="Times New Roman" w:eastAsia="Times New Roman" w:hAnsi="Times New Roman" w:cs="Times New Roman"/>
          <w:sz w:val="24"/>
          <w:szCs w:val="24"/>
        </w:rPr>
        <w:t>Universidade Federal de São Paulo, Campus Baixada Santista, Fisioterapia, São Paulo, 2019.</w:t>
      </w:r>
    </w:p>
    <w:p w14:paraId="52B44988"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6975BE4C"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FERREIRA, E. A. G. </w:t>
      </w:r>
      <w:r w:rsidRPr="00E82485">
        <w:rPr>
          <w:rFonts w:ascii="Times New Roman" w:eastAsia="Times New Roman" w:hAnsi="Times New Roman" w:cs="Times New Roman"/>
          <w:b/>
          <w:sz w:val="24"/>
          <w:szCs w:val="24"/>
        </w:rPr>
        <w:t>Postura e controle postural: desenvolvimento e aplicação de método quantitativo de avaliação postural.</w:t>
      </w:r>
      <w:r w:rsidRPr="00E82485">
        <w:rPr>
          <w:rFonts w:ascii="Times New Roman" w:eastAsia="Times New Roman" w:hAnsi="Times New Roman" w:cs="Times New Roman"/>
          <w:sz w:val="24"/>
          <w:szCs w:val="24"/>
        </w:rPr>
        <w:t xml:space="preserve"> Faculdade de Medicina da Universidade de SP, Doutorado em Ciências. 2005.</w:t>
      </w:r>
    </w:p>
    <w:p w14:paraId="651245EB"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0911402F"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LOPES, A. C. V.; ALMEIDA, B. M. N. C.; OLIVEIRA, G. D.; JUNIOR, P. R. A. </w:t>
      </w:r>
      <w:r w:rsidRPr="00E82485">
        <w:rPr>
          <w:rFonts w:ascii="Times New Roman" w:eastAsia="Times New Roman" w:hAnsi="Times New Roman" w:cs="Times New Roman"/>
          <w:b/>
          <w:sz w:val="24"/>
          <w:szCs w:val="24"/>
        </w:rPr>
        <w:t xml:space="preserve">Análise da função respiratória a partir do grau de escoliose em pacientes atendidos na clínica escola da Univag. </w:t>
      </w:r>
      <w:r w:rsidRPr="00E82485">
        <w:rPr>
          <w:rFonts w:ascii="Times New Roman" w:eastAsia="Times New Roman" w:hAnsi="Times New Roman" w:cs="Times New Roman"/>
          <w:sz w:val="24"/>
          <w:szCs w:val="24"/>
        </w:rPr>
        <w:t>Trabalho de conclusão de curso, Centro Universitário de Varzea Grande, Mato Grosso, 2023.</w:t>
      </w:r>
    </w:p>
    <w:p w14:paraId="75D80F8E"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7CD9BB89" w14:textId="2D2BF95F"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b/>
          <w:sz w:val="24"/>
          <w:szCs w:val="24"/>
        </w:rPr>
        <w:t xml:space="preserve">Padronização para realização do teste de caminhada de 6 minutos. </w:t>
      </w:r>
      <w:r w:rsidRPr="00E82485">
        <w:rPr>
          <w:rFonts w:ascii="Times New Roman" w:eastAsia="Times New Roman" w:hAnsi="Times New Roman" w:cs="Times New Roman"/>
          <w:sz w:val="24"/>
          <w:szCs w:val="24"/>
        </w:rPr>
        <w:t xml:space="preserve">Hospital </w:t>
      </w:r>
      <w:r w:rsidR="00E82485" w:rsidRPr="00E82485">
        <w:rPr>
          <w:rFonts w:ascii="Times New Roman" w:eastAsia="Times New Roman" w:hAnsi="Times New Roman" w:cs="Times New Roman"/>
          <w:sz w:val="24"/>
          <w:szCs w:val="24"/>
        </w:rPr>
        <w:t>universitário</w:t>
      </w:r>
      <w:r w:rsidRPr="00E82485">
        <w:rPr>
          <w:rFonts w:ascii="Times New Roman" w:eastAsia="Times New Roman" w:hAnsi="Times New Roman" w:cs="Times New Roman"/>
          <w:sz w:val="24"/>
          <w:szCs w:val="24"/>
        </w:rPr>
        <w:t xml:space="preserve"> da Universidade Federal de Juiz de Fora, Minas Gerais, 2022.</w:t>
      </w:r>
    </w:p>
    <w:p w14:paraId="47FC67D6" w14:textId="77777777" w:rsidR="00941A38" w:rsidRPr="00E82485" w:rsidRDefault="00941A38" w:rsidP="00E82485">
      <w:pPr>
        <w:spacing w:line="240" w:lineRule="auto"/>
        <w:jc w:val="both"/>
        <w:rPr>
          <w:rFonts w:ascii="Times New Roman" w:eastAsia="Times New Roman" w:hAnsi="Times New Roman" w:cs="Times New Roman"/>
          <w:b/>
          <w:sz w:val="24"/>
          <w:szCs w:val="24"/>
        </w:rPr>
      </w:pPr>
    </w:p>
    <w:p w14:paraId="39285A54"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CUNHA, R. A. </w:t>
      </w:r>
      <w:r w:rsidRPr="00E82485">
        <w:rPr>
          <w:rFonts w:ascii="Times New Roman" w:eastAsia="Times New Roman" w:hAnsi="Times New Roman" w:cs="Times New Roman"/>
          <w:b/>
          <w:sz w:val="24"/>
          <w:szCs w:val="24"/>
        </w:rPr>
        <w:t xml:space="preserve">Elaboração e validação do questionário sobre quidade de vida de atletas (QQVA). </w:t>
      </w:r>
      <w:r w:rsidRPr="00E82485">
        <w:rPr>
          <w:rFonts w:ascii="Times New Roman" w:eastAsia="Times New Roman" w:hAnsi="Times New Roman" w:cs="Times New Roman"/>
          <w:sz w:val="24"/>
          <w:szCs w:val="24"/>
        </w:rPr>
        <w:t>Mestrado em ciências do esporte, Universidade Federal de Minas Gerais, escola de educação física, fissioterapia e terapia ocupacional, Belo Horizonte, 2008.</w:t>
      </w:r>
    </w:p>
    <w:p w14:paraId="5C1E1D55" w14:textId="77777777" w:rsidR="00941A38" w:rsidRPr="00E82485" w:rsidRDefault="00000000" w:rsidP="00E82485">
      <w:pPr>
        <w:spacing w:before="240" w:after="240"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CLARKE, L. Fisiologia da Dança. São Paulo: Manole, 2020.</w:t>
      </w:r>
    </w:p>
    <w:p w14:paraId="0A583766" w14:textId="77777777" w:rsidR="00941A38" w:rsidRPr="00E82485" w:rsidRDefault="00000000" w:rsidP="00E82485">
      <w:pPr>
        <w:spacing w:before="240" w:after="240"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CLAUDINO, J. G. et al</w:t>
      </w:r>
      <w:r w:rsidRPr="00E82485">
        <w:rPr>
          <w:rFonts w:ascii="Times New Roman" w:eastAsia="Times New Roman" w:hAnsi="Times New Roman" w:cs="Times New Roman"/>
          <w:b/>
          <w:sz w:val="24"/>
          <w:szCs w:val="24"/>
        </w:rPr>
        <w:t>. Influência do treinamento cardiorrespiratório na performance de bailarinos.</w:t>
      </w:r>
      <w:r w:rsidRPr="00E82485">
        <w:rPr>
          <w:rFonts w:ascii="Times New Roman" w:eastAsia="Times New Roman" w:hAnsi="Times New Roman" w:cs="Times New Roman"/>
          <w:sz w:val="24"/>
          <w:szCs w:val="24"/>
        </w:rPr>
        <w:t xml:space="preserve"> </w:t>
      </w:r>
      <w:r w:rsidRPr="00E82485">
        <w:rPr>
          <w:rFonts w:ascii="Times New Roman" w:eastAsia="Times New Roman" w:hAnsi="Times New Roman" w:cs="Times New Roman"/>
          <w:i/>
          <w:sz w:val="24"/>
          <w:szCs w:val="24"/>
        </w:rPr>
        <w:t>Revista Brasileira de Medicina do Esporte</w:t>
      </w:r>
      <w:r w:rsidRPr="00E82485">
        <w:rPr>
          <w:rFonts w:ascii="Times New Roman" w:eastAsia="Times New Roman" w:hAnsi="Times New Roman" w:cs="Times New Roman"/>
          <w:sz w:val="24"/>
          <w:szCs w:val="24"/>
        </w:rPr>
        <w:t>, 2020.</w:t>
      </w:r>
    </w:p>
    <w:p w14:paraId="7551FEA5" w14:textId="77777777" w:rsidR="00941A38" w:rsidRPr="00E82485" w:rsidRDefault="00000000" w:rsidP="00E82485">
      <w:pPr>
        <w:spacing w:before="240" w:after="240"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MORAES, P. L.; CUNHA, F.</w:t>
      </w:r>
      <w:r w:rsidRPr="00E82485">
        <w:rPr>
          <w:rFonts w:ascii="Times New Roman" w:eastAsia="Times New Roman" w:hAnsi="Times New Roman" w:cs="Times New Roman"/>
          <w:b/>
          <w:sz w:val="24"/>
          <w:szCs w:val="24"/>
        </w:rPr>
        <w:t xml:space="preserve"> A. Padrões ventilatórios em dançarinos: uma revisão sistemática</w:t>
      </w:r>
      <w:r w:rsidRPr="00E82485">
        <w:rPr>
          <w:rFonts w:ascii="Times New Roman" w:eastAsia="Times New Roman" w:hAnsi="Times New Roman" w:cs="Times New Roman"/>
          <w:sz w:val="24"/>
          <w:szCs w:val="24"/>
        </w:rPr>
        <w:t xml:space="preserve">. </w:t>
      </w:r>
      <w:r w:rsidRPr="00E82485">
        <w:rPr>
          <w:rFonts w:ascii="Times New Roman" w:eastAsia="Times New Roman" w:hAnsi="Times New Roman" w:cs="Times New Roman"/>
          <w:i/>
          <w:sz w:val="24"/>
          <w:szCs w:val="24"/>
        </w:rPr>
        <w:t>Revista Movimento</w:t>
      </w:r>
      <w:r w:rsidRPr="00E82485">
        <w:rPr>
          <w:rFonts w:ascii="Times New Roman" w:eastAsia="Times New Roman" w:hAnsi="Times New Roman" w:cs="Times New Roman"/>
          <w:sz w:val="24"/>
          <w:szCs w:val="24"/>
        </w:rPr>
        <w:t>, 2019.</w:t>
      </w:r>
    </w:p>
    <w:p w14:paraId="65A301CA" w14:textId="77777777" w:rsidR="00941A38" w:rsidRPr="00E82485" w:rsidRDefault="00000000" w:rsidP="00E82485">
      <w:pPr>
        <w:spacing w:before="240" w:after="240"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SBPT –</w:t>
      </w:r>
      <w:r w:rsidRPr="00E82485">
        <w:rPr>
          <w:rFonts w:ascii="Times New Roman" w:eastAsia="Times New Roman" w:hAnsi="Times New Roman" w:cs="Times New Roman"/>
          <w:b/>
          <w:sz w:val="24"/>
          <w:szCs w:val="24"/>
        </w:rPr>
        <w:t xml:space="preserve"> Sociedade Brasileira de Pneumologia e Tisiologia. Diretrizes para Testes de Função Pulmonar,</w:t>
      </w:r>
      <w:r w:rsidRPr="00E82485">
        <w:rPr>
          <w:rFonts w:ascii="Times New Roman" w:eastAsia="Times New Roman" w:hAnsi="Times New Roman" w:cs="Times New Roman"/>
          <w:sz w:val="24"/>
          <w:szCs w:val="24"/>
        </w:rPr>
        <w:t xml:space="preserve"> 2019</w:t>
      </w:r>
    </w:p>
    <w:p w14:paraId="39889A58"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lastRenderedPageBreak/>
        <w:t xml:space="preserve">ENRIGHT, P. L.; SHERRILL, D. L. </w:t>
      </w:r>
      <w:r w:rsidRPr="00E82485">
        <w:rPr>
          <w:rFonts w:ascii="Times New Roman" w:eastAsia="Times New Roman" w:hAnsi="Times New Roman" w:cs="Times New Roman"/>
          <w:b/>
          <w:sz w:val="24"/>
          <w:szCs w:val="24"/>
        </w:rPr>
        <w:t>Reference equations for the six-minute walk in healthy adults. American Journal of Respiratory and Critical Care Medicine</w:t>
      </w:r>
      <w:r w:rsidRPr="00E82485">
        <w:rPr>
          <w:rFonts w:ascii="Times New Roman" w:eastAsia="Times New Roman" w:hAnsi="Times New Roman" w:cs="Times New Roman"/>
          <w:sz w:val="24"/>
          <w:szCs w:val="24"/>
        </w:rPr>
        <w:t>, v. 158, n. 5, p. 1384–1387, 1998.</w:t>
      </w:r>
    </w:p>
    <w:p w14:paraId="4895F464"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3BCD72AD"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NEDER, J. A. et al. </w:t>
      </w:r>
      <w:r w:rsidRPr="00E82485">
        <w:rPr>
          <w:rFonts w:ascii="Times New Roman" w:eastAsia="Times New Roman" w:hAnsi="Times New Roman" w:cs="Times New Roman"/>
          <w:b/>
          <w:sz w:val="24"/>
          <w:szCs w:val="24"/>
        </w:rPr>
        <w:t>Reference values for lung function tests: II. Maximal respiratory pressures and voluntary ventilation. Brazilian Journal of Medical and Biological Research, Ribeirão Preto</w:t>
      </w:r>
      <w:r w:rsidRPr="00E82485">
        <w:rPr>
          <w:rFonts w:ascii="Times New Roman" w:eastAsia="Times New Roman" w:hAnsi="Times New Roman" w:cs="Times New Roman"/>
          <w:sz w:val="24"/>
          <w:szCs w:val="24"/>
        </w:rPr>
        <w:t>, v. 32, n. 6, p. 719–727, 1999.</w:t>
      </w:r>
    </w:p>
    <w:p w14:paraId="53B5223A"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66EEDA91"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PEREIRA, C. A. C. et al. </w:t>
      </w:r>
      <w:r w:rsidRPr="00E82485">
        <w:rPr>
          <w:rFonts w:ascii="Times New Roman" w:eastAsia="Times New Roman" w:hAnsi="Times New Roman" w:cs="Times New Roman"/>
          <w:b/>
          <w:sz w:val="24"/>
          <w:szCs w:val="24"/>
        </w:rPr>
        <w:t>Valores de referência para espirometria em uma amostra da população brasileira adulta. Jornal Brasileiro de Pneumologia, São Paulo</w:t>
      </w:r>
      <w:r w:rsidRPr="00E82485">
        <w:rPr>
          <w:rFonts w:ascii="Times New Roman" w:eastAsia="Times New Roman" w:hAnsi="Times New Roman" w:cs="Times New Roman"/>
          <w:sz w:val="24"/>
          <w:szCs w:val="24"/>
        </w:rPr>
        <w:t>, v. 28, supl. 3, p. S1–S82, 2002.</w:t>
      </w:r>
    </w:p>
    <w:p w14:paraId="7443E229"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6B4837E7"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BARROS, Gabriela Liberatti; BEP, Amanda Bespalhok.</w:t>
      </w:r>
      <w:r w:rsidRPr="00E82485">
        <w:rPr>
          <w:rFonts w:ascii="Times New Roman" w:eastAsia="Times New Roman" w:hAnsi="Times New Roman" w:cs="Times New Roman"/>
          <w:b/>
          <w:sz w:val="24"/>
          <w:szCs w:val="24"/>
        </w:rPr>
        <w:t xml:space="preserve"> Avaliação da capacidade respiratória de bailarinas de Maringá.</w:t>
      </w:r>
      <w:r w:rsidRPr="00E82485">
        <w:rPr>
          <w:rFonts w:ascii="Times New Roman" w:eastAsia="Times New Roman" w:hAnsi="Times New Roman" w:cs="Times New Roman"/>
          <w:sz w:val="24"/>
          <w:szCs w:val="24"/>
        </w:rPr>
        <w:t xml:space="preserve"> In: </w:t>
      </w:r>
      <w:r w:rsidRPr="00E82485">
        <w:rPr>
          <w:rFonts w:ascii="Times New Roman" w:eastAsia="Times New Roman" w:hAnsi="Times New Roman" w:cs="Times New Roman"/>
          <w:i/>
          <w:sz w:val="24"/>
          <w:szCs w:val="24"/>
        </w:rPr>
        <w:t>XII EPCC – Encontro de Pesquisa, Criação e Cultura da UNICESUMAR</w:t>
      </w:r>
      <w:r w:rsidRPr="00E82485">
        <w:rPr>
          <w:rFonts w:ascii="Times New Roman" w:eastAsia="Times New Roman" w:hAnsi="Times New Roman" w:cs="Times New Roman"/>
          <w:sz w:val="24"/>
          <w:szCs w:val="24"/>
        </w:rPr>
        <w:t>, 2021, Maringá. Anais eletrônicos. Maringá: Unicesumar, 2021</w:t>
      </w:r>
    </w:p>
    <w:p w14:paraId="4C95803E"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1E65B6F2"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TOSUN, M. I.; DEMİRKAN, E.; KAPLAN, A.; ARI YILMAZ, Y.; EKER ARICI, I.; FAVRE, M.; ASLAN, V.; KUTLU, M.</w:t>
      </w:r>
      <w:r w:rsidRPr="00E82485">
        <w:rPr>
          <w:rFonts w:ascii="Times New Roman" w:eastAsia="Times New Roman" w:hAnsi="Times New Roman" w:cs="Times New Roman"/>
          <w:b/>
          <w:sz w:val="24"/>
          <w:szCs w:val="24"/>
        </w:rPr>
        <w:t xml:space="preserve"> Respiratory muscle training improves aerobic capacity and respiratory muscle strength in youth wrestlers.</w:t>
      </w:r>
      <w:r w:rsidRPr="00E82485">
        <w:rPr>
          <w:rFonts w:ascii="Times New Roman" w:eastAsia="Times New Roman" w:hAnsi="Times New Roman" w:cs="Times New Roman"/>
          <w:sz w:val="24"/>
          <w:szCs w:val="24"/>
        </w:rPr>
        <w:t xml:space="preserve"> </w:t>
      </w:r>
      <w:r w:rsidRPr="00E82485">
        <w:rPr>
          <w:rFonts w:ascii="Times New Roman" w:eastAsia="Times New Roman" w:hAnsi="Times New Roman" w:cs="Times New Roman"/>
          <w:i/>
          <w:sz w:val="24"/>
          <w:szCs w:val="24"/>
        </w:rPr>
        <w:t>Frontiers in Physiology</w:t>
      </w:r>
      <w:r w:rsidRPr="00E82485">
        <w:rPr>
          <w:rFonts w:ascii="Times New Roman" w:eastAsia="Times New Roman" w:hAnsi="Times New Roman" w:cs="Times New Roman"/>
          <w:sz w:val="24"/>
          <w:szCs w:val="24"/>
        </w:rPr>
        <w:t>, v. 16, p. 1492446, 27 mar. 2025. DOI: 10.3389/fphys.2025.1492446</w:t>
      </w:r>
    </w:p>
    <w:p w14:paraId="3F283562"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0494D7C8" w14:textId="77777777" w:rsidR="00941A38" w:rsidRPr="00E82485" w:rsidRDefault="00000000" w:rsidP="00E82485">
      <w:pPr>
        <w:spacing w:line="240" w:lineRule="auto"/>
        <w:jc w:val="both"/>
        <w:rPr>
          <w:rFonts w:ascii="Times New Roman" w:eastAsia="Times New Roman" w:hAnsi="Times New Roman" w:cs="Times New Roman"/>
          <w:sz w:val="24"/>
          <w:szCs w:val="24"/>
        </w:rPr>
      </w:pPr>
      <w:r w:rsidRPr="00E82485">
        <w:rPr>
          <w:rFonts w:ascii="Times New Roman" w:eastAsia="Times New Roman" w:hAnsi="Times New Roman" w:cs="Times New Roman"/>
          <w:sz w:val="24"/>
          <w:szCs w:val="24"/>
        </w:rPr>
        <w:t xml:space="preserve">RODRIGUES, Arthur Wagner da Silva et al. </w:t>
      </w:r>
      <w:r w:rsidRPr="00E82485">
        <w:rPr>
          <w:rFonts w:ascii="Times New Roman" w:eastAsia="Times New Roman" w:hAnsi="Times New Roman" w:cs="Times New Roman"/>
          <w:b/>
          <w:sz w:val="24"/>
          <w:szCs w:val="24"/>
        </w:rPr>
        <w:t>Expansibilidade toracoabdominal em indivíduos praticantes de balé clássico.</w:t>
      </w:r>
      <w:r w:rsidRPr="00E82485">
        <w:rPr>
          <w:rFonts w:ascii="Times New Roman" w:eastAsia="Times New Roman" w:hAnsi="Times New Roman" w:cs="Times New Roman"/>
          <w:sz w:val="24"/>
          <w:szCs w:val="24"/>
        </w:rPr>
        <w:t xml:space="preserve"> Alicerces e Adversidades das Ciências da Saúde no Brasil, Ponta Grossa, PR, v.3, p.100–106, 2019. </w:t>
      </w:r>
    </w:p>
    <w:p w14:paraId="5D26CBB3" w14:textId="77777777" w:rsidR="00941A38" w:rsidRPr="00E82485" w:rsidRDefault="00941A38" w:rsidP="00E82485">
      <w:pPr>
        <w:spacing w:line="240" w:lineRule="auto"/>
        <w:jc w:val="both"/>
        <w:rPr>
          <w:rFonts w:ascii="Times New Roman" w:eastAsia="Times New Roman" w:hAnsi="Times New Roman" w:cs="Times New Roman"/>
          <w:sz w:val="24"/>
          <w:szCs w:val="24"/>
        </w:rPr>
      </w:pPr>
    </w:p>
    <w:p w14:paraId="34618D23"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sz w:val="24"/>
          <w:szCs w:val="24"/>
        </w:rPr>
        <w:t xml:space="preserve">OSSELINK, R. et al. </w:t>
      </w:r>
      <w:r w:rsidRPr="00E82485">
        <w:rPr>
          <w:rFonts w:ascii="Times New Roman" w:hAnsi="Times New Roman" w:cs="Times New Roman"/>
          <w:b/>
          <w:i/>
          <w:sz w:val="24"/>
          <w:szCs w:val="24"/>
        </w:rPr>
        <w:t>Inspiratory muscle training in patients with chronic obstructive pulmonary disease: a meta-analysis</w:t>
      </w:r>
      <w:r w:rsidRPr="00E82485">
        <w:rPr>
          <w:rFonts w:ascii="Times New Roman" w:hAnsi="Times New Roman" w:cs="Times New Roman"/>
          <w:b/>
          <w:sz w:val="24"/>
          <w:szCs w:val="24"/>
        </w:rPr>
        <w:t>.</w:t>
      </w:r>
      <w:r w:rsidRPr="00E82485">
        <w:rPr>
          <w:rFonts w:ascii="Times New Roman" w:hAnsi="Times New Roman" w:cs="Times New Roman"/>
          <w:sz w:val="24"/>
          <w:szCs w:val="24"/>
        </w:rPr>
        <w:t xml:space="preserve"> American Journal of Respiratory and Critical Care Medicine, 2011.</w:t>
      </w:r>
    </w:p>
    <w:p w14:paraId="1D703BE7" w14:textId="77777777" w:rsidR="00941A38" w:rsidRPr="00E82485" w:rsidRDefault="00941A38" w:rsidP="00E82485">
      <w:pPr>
        <w:spacing w:line="240" w:lineRule="auto"/>
        <w:jc w:val="both"/>
        <w:rPr>
          <w:rFonts w:ascii="Times New Roman" w:hAnsi="Times New Roman" w:cs="Times New Roman"/>
          <w:sz w:val="24"/>
          <w:szCs w:val="24"/>
        </w:rPr>
      </w:pPr>
    </w:p>
    <w:p w14:paraId="75B6CBA1"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sz w:val="24"/>
          <w:szCs w:val="24"/>
        </w:rPr>
        <w:t>“In healthy individuals, PEmax is generally greater than PImax. The ratio of PEmax to PImax can be used to detect disproportionate weakness.”</w:t>
      </w:r>
    </w:p>
    <w:p w14:paraId="00AEE0F8"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sz w:val="24"/>
          <w:szCs w:val="24"/>
        </w:rPr>
        <w:t xml:space="preserve">[Source: </w:t>
      </w:r>
      <w:r w:rsidRPr="00E82485">
        <w:rPr>
          <w:rFonts w:ascii="Times New Roman" w:hAnsi="Times New Roman" w:cs="Times New Roman"/>
          <w:i/>
          <w:sz w:val="24"/>
          <w:szCs w:val="24"/>
        </w:rPr>
        <w:t>ATS/ERS Guidelines</w:t>
      </w:r>
      <w:r w:rsidRPr="00E82485">
        <w:rPr>
          <w:rFonts w:ascii="Times New Roman" w:hAnsi="Times New Roman" w:cs="Times New Roman"/>
          <w:sz w:val="24"/>
          <w:szCs w:val="24"/>
        </w:rPr>
        <w:t>, 2002</w:t>
      </w:r>
    </w:p>
    <w:p w14:paraId="4FF938C6" w14:textId="77777777" w:rsidR="00941A38" w:rsidRPr="00E82485" w:rsidRDefault="00941A38" w:rsidP="00E82485">
      <w:pPr>
        <w:spacing w:line="240" w:lineRule="auto"/>
        <w:jc w:val="both"/>
        <w:rPr>
          <w:rFonts w:ascii="Times New Roman" w:hAnsi="Times New Roman" w:cs="Times New Roman"/>
          <w:sz w:val="24"/>
          <w:szCs w:val="24"/>
        </w:rPr>
      </w:pPr>
    </w:p>
    <w:p w14:paraId="2703E3FE"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b/>
          <w:sz w:val="24"/>
          <w:szCs w:val="24"/>
        </w:rPr>
        <w:t>AMERICAN THORACIC SOCIETY; EUROPEAN RESPIRATORY SOCIETY.</w:t>
      </w:r>
      <w:r w:rsidRPr="00E82485">
        <w:rPr>
          <w:rFonts w:ascii="Times New Roman" w:hAnsi="Times New Roman" w:cs="Times New Roman"/>
          <w:sz w:val="24"/>
          <w:szCs w:val="24"/>
        </w:rPr>
        <w:t xml:space="preserve"> ATS/ERS Statement on respiratory muscle testing. </w:t>
      </w:r>
      <w:r w:rsidRPr="00E82485">
        <w:rPr>
          <w:rFonts w:ascii="Times New Roman" w:hAnsi="Times New Roman" w:cs="Times New Roman"/>
          <w:i/>
          <w:sz w:val="24"/>
          <w:szCs w:val="24"/>
        </w:rPr>
        <w:t>American Journal of Respiratory and Critical Care Medicine</w:t>
      </w:r>
      <w:r w:rsidRPr="00E82485">
        <w:rPr>
          <w:rFonts w:ascii="Times New Roman" w:hAnsi="Times New Roman" w:cs="Times New Roman"/>
          <w:sz w:val="24"/>
          <w:szCs w:val="24"/>
        </w:rPr>
        <w:t>, New York, v. 166, n. 4, p. 518–624, 2002.</w:t>
      </w:r>
    </w:p>
    <w:p w14:paraId="5B4E40F8"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sz w:val="24"/>
          <w:szCs w:val="24"/>
        </w:rPr>
        <w:t xml:space="preserve"> </w:t>
      </w:r>
    </w:p>
    <w:p w14:paraId="641F3EB0" w14:textId="77777777" w:rsidR="00941A38" w:rsidRPr="00E82485" w:rsidRDefault="00000000" w:rsidP="00E82485">
      <w:pPr>
        <w:spacing w:line="240" w:lineRule="auto"/>
        <w:jc w:val="both"/>
        <w:rPr>
          <w:rFonts w:ascii="Times New Roman" w:hAnsi="Times New Roman" w:cs="Times New Roman"/>
          <w:sz w:val="24"/>
          <w:szCs w:val="24"/>
        </w:rPr>
      </w:pPr>
      <w:r w:rsidRPr="00E82485">
        <w:rPr>
          <w:rFonts w:ascii="Times New Roman" w:hAnsi="Times New Roman" w:cs="Times New Roman"/>
          <w:b/>
          <w:sz w:val="24"/>
          <w:szCs w:val="24"/>
        </w:rPr>
        <w:t>WANG, Xinxin.</w:t>
      </w:r>
      <w:r w:rsidRPr="00E82485">
        <w:rPr>
          <w:rFonts w:ascii="Times New Roman" w:hAnsi="Times New Roman" w:cs="Times New Roman"/>
          <w:sz w:val="24"/>
          <w:szCs w:val="24"/>
        </w:rPr>
        <w:t xml:space="preserve"> </w:t>
      </w:r>
      <w:r w:rsidRPr="00E82485">
        <w:rPr>
          <w:rFonts w:ascii="Times New Roman" w:hAnsi="Times New Roman" w:cs="Times New Roman"/>
          <w:i/>
          <w:sz w:val="24"/>
          <w:szCs w:val="24"/>
        </w:rPr>
        <w:t>Biomechanical analysis of the effects of breathing techniques on dance performance and dancers’ physiological state.</w:t>
      </w:r>
      <w:r w:rsidRPr="00E82485">
        <w:rPr>
          <w:rFonts w:ascii="Times New Roman" w:hAnsi="Times New Roman" w:cs="Times New Roman"/>
          <w:sz w:val="24"/>
          <w:szCs w:val="24"/>
        </w:rPr>
        <w:t xml:space="preserve"> Molecular &amp; Cellular Biomechanics, v. 22, n. 1, Art. 841, </w:t>
      </w:r>
      <w:proofErr w:type="gramStart"/>
      <w:r w:rsidRPr="00E82485">
        <w:rPr>
          <w:rFonts w:ascii="Times New Roman" w:hAnsi="Times New Roman" w:cs="Times New Roman"/>
          <w:sz w:val="24"/>
          <w:szCs w:val="24"/>
        </w:rPr>
        <w:t>Jan.</w:t>
      </w:r>
      <w:proofErr w:type="gramEnd"/>
      <w:r w:rsidRPr="00E82485">
        <w:rPr>
          <w:rFonts w:ascii="Times New Roman" w:hAnsi="Times New Roman" w:cs="Times New Roman"/>
          <w:sz w:val="24"/>
          <w:szCs w:val="24"/>
        </w:rPr>
        <w:t> 2025. DOI: 10.62617/mcb841</w:t>
      </w:r>
    </w:p>
    <w:sectPr w:rsidR="00941A38" w:rsidRPr="00E82485">
      <w:headerReference w:type="default" r:id="rId6"/>
      <w:footerReference w:type="default" r:id="rId7"/>
      <w:headerReference w:type="firs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1083" w14:textId="77777777" w:rsidR="009208E8" w:rsidRDefault="009208E8">
      <w:pPr>
        <w:spacing w:line="240" w:lineRule="auto"/>
      </w:pPr>
      <w:r>
        <w:separator/>
      </w:r>
    </w:p>
  </w:endnote>
  <w:endnote w:type="continuationSeparator" w:id="0">
    <w:p w14:paraId="754EA567" w14:textId="77777777" w:rsidR="009208E8" w:rsidRDefault="00920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F5E" w14:textId="77777777" w:rsidR="00941A38" w:rsidRDefault="00941A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ABE6" w14:textId="77777777" w:rsidR="00941A38" w:rsidRDefault="00000000">
    <w:pPr>
      <w:spacing w:line="240" w:lineRule="auto"/>
    </w:pPr>
    <w:r>
      <w:t>1 Discente do Curso de Fisioterapia do Centro Universitário de Várzea Grande - MT;</w:t>
    </w:r>
  </w:p>
  <w:p w14:paraId="040CA260" w14:textId="77777777" w:rsidR="00941A38" w:rsidRDefault="00000000">
    <w:pPr>
      <w:spacing w:line="240" w:lineRule="auto"/>
    </w:pPr>
    <w:r>
      <w:t>2 Docente Profa. Ma. do Curso de Fisioterapia do Centro Universitário de Várzea Grande - MT</w:t>
    </w:r>
  </w:p>
  <w:p w14:paraId="73BDEE40" w14:textId="77777777" w:rsidR="00941A38" w:rsidRDefault="00941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61AA" w14:textId="77777777" w:rsidR="009208E8" w:rsidRDefault="009208E8">
      <w:pPr>
        <w:spacing w:line="240" w:lineRule="auto"/>
      </w:pPr>
      <w:r>
        <w:separator/>
      </w:r>
    </w:p>
  </w:footnote>
  <w:footnote w:type="continuationSeparator" w:id="0">
    <w:p w14:paraId="64FC8CDF" w14:textId="77777777" w:rsidR="009208E8" w:rsidRDefault="00920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7FBC" w14:textId="1F036C6E" w:rsidR="00941A38" w:rsidRDefault="00000000">
    <w:r>
      <w:t xml:space="preserve">                                                                                                                                              </w:t>
    </w:r>
    <w:r>
      <w:fldChar w:fldCharType="begin"/>
    </w:r>
    <w:r>
      <w:instrText>PAGE</w:instrText>
    </w:r>
    <w:r>
      <w:fldChar w:fldCharType="separate"/>
    </w:r>
    <w:r w:rsidR="00E82485">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7CE6" w14:textId="77777777" w:rsidR="00941A38" w:rsidRDefault="00000000">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38"/>
    <w:rsid w:val="000C0A67"/>
    <w:rsid w:val="009208E8"/>
    <w:rsid w:val="00941A38"/>
    <w:rsid w:val="00E82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03C6"/>
  <w15:docId w15:val="{A831E965-5FE8-4635-80F3-9F01EEDF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4498</Words>
  <Characters>24294</Characters>
  <Application>Microsoft Office Word</Application>
  <DocSecurity>0</DocSecurity>
  <Lines>202</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Dinorá Bonazza</cp:lastModifiedBy>
  <cp:revision>2</cp:revision>
  <dcterms:created xsi:type="dcterms:W3CDTF">2025-07-24T12:30:00Z</dcterms:created>
  <dcterms:modified xsi:type="dcterms:W3CDTF">2025-07-24T12:38:00Z</dcterms:modified>
</cp:coreProperties>
</file>